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B6A" w:rsidRPr="00865B9F" w:rsidRDefault="00865B9F" w:rsidP="005D201B">
      <w:pPr>
        <w:pStyle w:val="NoSpacing"/>
        <w:rPr>
          <w:i/>
        </w:rPr>
      </w:pPr>
      <w:r>
        <w:rPr>
          <w:i/>
        </w:rPr>
        <w:t xml:space="preserve">This activity is </w:t>
      </w:r>
      <w:r w:rsidR="00BA1EC5" w:rsidRPr="00865B9F">
        <w:rPr>
          <w:i/>
        </w:rPr>
        <w:t xml:space="preserve">from </w:t>
      </w:r>
      <w:hyperlink r:id="rId7" w:history="1">
        <w:r w:rsidR="00BA1EC5" w:rsidRPr="00F7322C">
          <w:rPr>
            <w:rStyle w:val="Hyperlink"/>
            <w:i/>
          </w:rPr>
          <w:t>Properties of Soils</w:t>
        </w:r>
      </w:hyperlink>
      <w:r w:rsidR="00BA1EC5" w:rsidRPr="00865B9F">
        <w:rPr>
          <w:i/>
        </w:rPr>
        <w:t xml:space="preserve"> lesson plan developed by Nutrients for Life Foundation</w:t>
      </w:r>
      <w:r>
        <w:rPr>
          <w:i/>
        </w:rPr>
        <w:t>.</w:t>
      </w:r>
    </w:p>
    <w:p w:rsidR="00BA1EC5" w:rsidRPr="00865B9F" w:rsidRDefault="00BA1EC5" w:rsidP="00865B9F">
      <w:pPr>
        <w:pStyle w:val="Heading1"/>
        <w:spacing w:before="120"/>
        <w:rPr>
          <w:rFonts w:asciiTheme="minorHAnsi" w:hAnsiTheme="minorHAnsi"/>
        </w:rPr>
      </w:pPr>
      <w:r w:rsidRPr="00865B9F">
        <w:rPr>
          <w:rFonts w:asciiTheme="minorHAnsi" w:hAnsiTheme="minorHAnsi"/>
        </w:rPr>
        <w:t>Dry Soil Investigation</w:t>
      </w:r>
    </w:p>
    <w:p w:rsidR="00BA1EC5" w:rsidRPr="00865B9F" w:rsidRDefault="00BA1EC5" w:rsidP="00BA1EC5">
      <w:pPr>
        <w:pStyle w:val="Heading2"/>
        <w:rPr>
          <w:rFonts w:asciiTheme="minorHAnsi" w:hAnsiTheme="minorHAnsi"/>
        </w:rPr>
      </w:pPr>
      <w:r w:rsidRPr="00865B9F">
        <w:rPr>
          <w:rFonts w:asciiTheme="minorHAnsi" w:hAnsiTheme="minorHAnsi"/>
        </w:rPr>
        <w:t>Procedure</w:t>
      </w:r>
    </w:p>
    <w:p w:rsidR="00BA1EC5" w:rsidRPr="00865B9F" w:rsidRDefault="00BA1EC5" w:rsidP="00BA1EC5">
      <w:pPr>
        <w:pStyle w:val="NoSpacing"/>
      </w:pPr>
      <w:r w:rsidRPr="00865B9F">
        <w:rPr>
          <w:b/>
        </w:rPr>
        <w:t>Step 1.</w:t>
      </w:r>
      <w:r w:rsidRPr="00865B9F">
        <w:t xml:space="preserve"> Place 1 teaspoon (tsp) of Soil A in the center circle of one copy of the</w:t>
      </w:r>
    </w:p>
    <w:p w:rsidR="00BA1EC5" w:rsidRPr="00865B9F" w:rsidRDefault="00BA1EC5" w:rsidP="00BA1EC5">
      <w:pPr>
        <w:pStyle w:val="NoSpacing"/>
      </w:pPr>
      <w:proofErr w:type="gramStart"/>
      <w:r w:rsidRPr="00865B9F">
        <w:t>graphic</w:t>
      </w:r>
      <w:proofErr w:type="gramEnd"/>
      <w:r w:rsidRPr="00865B9F">
        <w:t xml:space="preserve"> organizer and 1 tsp of Soil B in the center circle of the other copy of</w:t>
      </w:r>
    </w:p>
    <w:p w:rsidR="00BA1EC5" w:rsidRPr="00865B9F" w:rsidRDefault="00BA1EC5" w:rsidP="00BA1EC5">
      <w:pPr>
        <w:pStyle w:val="NoSpacing"/>
      </w:pPr>
      <w:proofErr w:type="gramStart"/>
      <w:r w:rsidRPr="00865B9F">
        <w:t>the</w:t>
      </w:r>
      <w:proofErr w:type="gramEnd"/>
      <w:r w:rsidRPr="00865B9F">
        <w:t xml:space="preserve"> graphic organizer.</w:t>
      </w:r>
    </w:p>
    <w:p w:rsidR="00BA1EC5" w:rsidRPr="00865B9F" w:rsidRDefault="00BA1EC5" w:rsidP="00BA1EC5">
      <w:pPr>
        <w:pStyle w:val="NoSpacing"/>
      </w:pPr>
    </w:p>
    <w:p w:rsidR="00BA1EC5" w:rsidRPr="00865B9F" w:rsidRDefault="00BA1EC5" w:rsidP="00BA1EC5">
      <w:pPr>
        <w:pStyle w:val="NoSpacing"/>
      </w:pPr>
      <w:r w:rsidRPr="00865B9F">
        <w:rPr>
          <w:b/>
        </w:rPr>
        <w:t>Step 2.</w:t>
      </w:r>
      <w:r w:rsidRPr="00865B9F">
        <w:t xml:space="preserve"> Use a hand lens and a pencil to sort the soil components into the categories</w:t>
      </w:r>
    </w:p>
    <w:p w:rsidR="00BA1EC5" w:rsidRPr="00865B9F" w:rsidRDefault="00BA1EC5" w:rsidP="00BA1EC5">
      <w:pPr>
        <w:pStyle w:val="NoSpacing"/>
      </w:pPr>
      <w:proofErr w:type="gramStart"/>
      <w:r w:rsidRPr="00865B9F">
        <w:t>listed</w:t>
      </w:r>
      <w:proofErr w:type="gramEnd"/>
      <w:r w:rsidRPr="00865B9F">
        <w:t xml:space="preserve"> on the </w:t>
      </w:r>
      <w:hyperlink r:id="rId8" w:history="1">
        <w:r w:rsidRPr="00F7322C">
          <w:rPr>
            <w:rStyle w:val="Hyperlink"/>
          </w:rPr>
          <w:t>graphic organizer.</w:t>
        </w:r>
      </w:hyperlink>
    </w:p>
    <w:p w:rsidR="00BA1EC5" w:rsidRPr="00865B9F" w:rsidRDefault="00BA1EC5" w:rsidP="00BA1EC5">
      <w:pPr>
        <w:pStyle w:val="NoSpacing"/>
      </w:pPr>
    </w:p>
    <w:p w:rsidR="00BA1EC5" w:rsidRPr="00865B9F" w:rsidRDefault="00BA1EC5" w:rsidP="00BA1EC5">
      <w:pPr>
        <w:pStyle w:val="NoSpacing"/>
      </w:pPr>
      <w:r w:rsidRPr="00865B9F">
        <w:rPr>
          <w:b/>
        </w:rPr>
        <w:t>Step 3.</w:t>
      </w:r>
      <w:r w:rsidRPr="00865B9F">
        <w:t xml:space="preserve"> Once both soil samples have been separated into their components, compare</w:t>
      </w:r>
    </w:p>
    <w:p w:rsidR="00BA1EC5" w:rsidRPr="00865B9F" w:rsidRDefault="00BA1EC5" w:rsidP="00BA1EC5">
      <w:pPr>
        <w:pStyle w:val="NoSpacing"/>
      </w:pPr>
      <w:proofErr w:type="gramStart"/>
      <w:r w:rsidRPr="00865B9F">
        <w:t>the</w:t>
      </w:r>
      <w:proofErr w:type="gramEnd"/>
      <w:r w:rsidRPr="00865B9F">
        <w:t xml:space="preserve"> results for the two types of soils.</w:t>
      </w:r>
    </w:p>
    <w:p w:rsidR="00BA1EC5" w:rsidRPr="00865B9F" w:rsidRDefault="00BA1EC5" w:rsidP="00BA1EC5">
      <w:pPr>
        <w:pStyle w:val="NoSpacing"/>
      </w:pPr>
    </w:p>
    <w:p w:rsidR="00BA1EC5" w:rsidRPr="00865B9F" w:rsidRDefault="00BA1EC5" w:rsidP="00BA1EC5">
      <w:pPr>
        <w:pStyle w:val="Heading2"/>
        <w:rPr>
          <w:rFonts w:asciiTheme="minorHAnsi" w:hAnsiTheme="minorHAnsi"/>
        </w:rPr>
      </w:pPr>
      <w:r w:rsidRPr="00865B9F">
        <w:rPr>
          <w:rFonts w:asciiTheme="minorHAnsi" w:hAnsiTheme="minorHAnsi"/>
        </w:rPr>
        <w:t>Discussion Questions</w:t>
      </w:r>
    </w:p>
    <w:p w:rsidR="00BA1EC5" w:rsidRPr="00865B9F" w:rsidRDefault="00BA1EC5" w:rsidP="00BA1EC5">
      <w:r w:rsidRPr="00865B9F">
        <w:t>1. In what ways are the two soil types similar? How are they different?</w:t>
      </w:r>
    </w:p>
    <w:p w:rsidR="00BA1EC5" w:rsidRPr="00865B9F" w:rsidRDefault="00BA1EC5" w:rsidP="00BA1EC5">
      <w:r w:rsidRPr="00865B9F">
        <w:t>2. Can you tell by visual inspection how well a soil will support plant growth? Why or why not?</w:t>
      </w:r>
    </w:p>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Default="00BA1EC5" w:rsidP="00BA1EC5">
      <w:pPr>
        <w:spacing w:after="0" w:line="240" w:lineRule="auto"/>
      </w:pPr>
    </w:p>
    <w:p w:rsidR="00865B9F" w:rsidRPr="00865B9F" w:rsidRDefault="00865B9F" w:rsidP="00BA1EC5">
      <w:pPr>
        <w:spacing w:after="0" w:line="240" w:lineRule="auto"/>
      </w:pPr>
    </w:p>
    <w:p w:rsidR="00BA1EC5" w:rsidRPr="00865B9F" w:rsidRDefault="00865B9F" w:rsidP="00BA1EC5">
      <w:pPr>
        <w:spacing w:after="0" w:line="240" w:lineRule="auto"/>
        <w:rPr>
          <w:i/>
        </w:rPr>
      </w:pPr>
      <w:r>
        <w:rPr>
          <w:i/>
        </w:rPr>
        <w:lastRenderedPageBreak/>
        <w:t>This activity</w:t>
      </w:r>
      <w:r w:rsidR="00BA1EC5" w:rsidRPr="00BA1EC5">
        <w:rPr>
          <w:i/>
        </w:rPr>
        <w:t xml:space="preserve"> </w:t>
      </w:r>
      <w:r>
        <w:rPr>
          <w:i/>
        </w:rPr>
        <w:t>is</w:t>
      </w:r>
      <w:r w:rsidR="00BA1EC5" w:rsidRPr="00BA1EC5">
        <w:rPr>
          <w:i/>
        </w:rPr>
        <w:t xml:space="preserve"> from </w:t>
      </w:r>
      <w:hyperlink r:id="rId9" w:history="1">
        <w:r w:rsidR="00BA1EC5" w:rsidRPr="00F7322C">
          <w:rPr>
            <w:rStyle w:val="Hyperlink"/>
            <w:i/>
          </w:rPr>
          <w:t>Properties of Soils</w:t>
        </w:r>
      </w:hyperlink>
      <w:r w:rsidR="00BA1EC5" w:rsidRPr="00BA1EC5">
        <w:rPr>
          <w:i/>
        </w:rPr>
        <w:t xml:space="preserve"> lesson plan developed by Nutrients for Life Foundation</w:t>
      </w:r>
      <w:r>
        <w:rPr>
          <w:i/>
        </w:rPr>
        <w:t>.</w:t>
      </w:r>
    </w:p>
    <w:p w:rsidR="00BA1EC5" w:rsidRPr="00865B9F" w:rsidRDefault="00BA1EC5" w:rsidP="00BA1EC5">
      <w:pPr>
        <w:spacing w:after="0" w:line="240" w:lineRule="auto"/>
      </w:pPr>
    </w:p>
    <w:p w:rsidR="00BA1EC5" w:rsidRPr="00BA1EC5" w:rsidRDefault="00BA1EC5" w:rsidP="00BA1EC5">
      <w:pPr>
        <w:spacing w:after="0" w:line="240" w:lineRule="auto"/>
      </w:pPr>
      <w:r w:rsidRPr="00865B9F">
        <w:rPr>
          <w:rFonts w:eastAsiaTheme="majorEastAsia" w:cstheme="majorBidi"/>
          <w:b/>
          <w:bCs/>
          <w:color w:val="365F91" w:themeColor="accent1" w:themeShade="BF"/>
          <w:sz w:val="28"/>
          <w:szCs w:val="28"/>
        </w:rPr>
        <w:t>Soil and Air Space</w:t>
      </w:r>
      <w:r w:rsidRPr="00BA1EC5">
        <w:rPr>
          <w:rFonts w:eastAsiaTheme="majorEastAsia" w:cstheme="majorBidi"/>
          <w:b/>
          <w:bCs/>
          <w:color w:val="365F91" w:themeColor="accent1" w:themeShade="BF"/>
          <w:sz w:val="28"/>
          <w:szCs w:val="28"/>
        </w:rPr>
        <w:t xml:space="preserve"> Investigation</w:t>
      </w:r>
    </w:p>
    <w:p w:rsidR="00BA1EC5" w:rsidRPr="00BA1EC5" w:rsidRDefault="00BA1EC5" w:rsidP="00BA1EC5">
      <w:pPr>
        <w:keepNext/>
        <w:keepLines/>
        <w:spacing w:before="200" w:after="0"/>
        <w:outlineLvl w:val="1"/>
        <w:rPr>
          <w:rFonts w:eastAsiaTheme="majorEastAsia" w:cstheme="majorBidi"/>
          <w:b/>
          <w:bCs/>
          <w:color w:val="4F81BD" w:themeColor="accent1"/>
          <w:sz w:val="26"/>
          <w:szCs w:val="26"/>
        </w:rPr>
      </w:pPr>
      <w:r w:rsidRPr="00BA1EC5">
        <w:rPr>
          <w:rFonts w:eastAsiaTheme="majorEastAsia" w:cstheme="majorBidi"/>
          <w:b/>
          <w:bCs/>
          <w:color w:val="4F81BD" w:themeColor="accent1"/>
          <w:sz w:val="26"/>
          <w:szCs w:val="26"/>
        </w:rPr>
        <w:t>Procedure</w:t>
      </w: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1. </w:t>
      </w:r>
      <w:r w:rsidR="00505EF3" w:rsidRPr="00865B9F">
        <w:rPr>
          <w:rFonts w:cs="MyriadMM.412.wt.601.wd"/>
        </w:rPr>
        <w:t xml:space="preserve">Label </w:t>
      </w:r>
      <w:r w:rsidRPr="00865B9F">
        <w:rPr>
          <w:rFonts w:cs="MyriadMM.412.wt.601.wd"/>
        </w:rPr>
        <w:t xml:space="preserve">three 50-milliliter (mL) test tubes Soil </w:t>
      </w:r>
      <w:proofErr w:type="gramStart"/>
      <w:r w:rsidRPr="00865B9F">
        <w:rPr>
          <w:rFonts w:cs="MyriadMM.412.wt.601.wd"/>
        </w:rPr>
        <w:t>A</w:t>
      </w:r>
      <w:proofErr w:type="gramEnd"/>
      <w:r w:rsidRPr="00865B9F">
        <w:rPr>
          <w:rFonts w:cs="MyriadMM.412.wt.601.wd"/>
        </w:rPr>
        <w:t>, Soil B, Soil C</w:t>
      </w:r>
    </w:p>
    <w:p w:rsidR="00505EF3" w:rsidRPr="00865B9F" w:rsidRDefault="00505EF3" w:rsidP="00BA1EC5">
      <w:pPr>
        <w:autoSpaceDE w:val="0"/>
        <w:autoSpaceDN w:val="0"/>
        <w:adjustRightInd w:val="0"/>
        <w:spacing w:after="0" w:line="240" w:lineRule="auto"/>
        <w:rPr>
          <w:rFonts w:cs="MyriadMM.700.wt.600.wd"/>
          <w:b/>
          <w:bCs/>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2. </w:t>
      </w:r>
      <w:r w:rsidRPr="00865B9F">
        <w:rPr>
          <w:rFonts w:cs="MyriadMM.412.wt.601.wd"/>
        </w:rPr>
        <w:t>Place soil into tube so that the tube is 1/3 full.</w:t>
      </w:r>
    </w:p>
    <w:p w:rsidR="00505EF3" w:rsidRPr="00865B9F" w:rsidRDefault="00505EF3" w:rsidP="00BA1EC5">
      <w:pPr>
        <w:autoSpaceDE w:val="0"/>
        <w:autoSpaceDN w:val="0"/>
        <w:adjustRightInd w:val="0"/>
        <w:spacing w:after="0" w:line="240" w:lineRule="auto"/>
        <w:rPr>
          <w:rFonts w:cs="MyriadMM.700.wt.600.wd"/>
          <w:b/>
          <w:bCs/>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3. </w:t>
      </w:r>
      <w:r w:rsidRPr="00865B9F">
        <w:rPr>
          <w:rFonts w:cs="MyriadMM.412.wt.601.wd"/>
        </w:rPr>
        <w:t>Use a ruler to measure the height of the soil in the test tube. Make a mark near</w:t>
      </w:r>
    </w:p>
    <w:p w:rsidR="00BA1EC5" w:rsidRPr="00865B9F" w:rsidRDefault="00BA1EC5" w:rsidP="00BA1EC5">
      <w:pPr>
        <w:autoSpaceDE w:val="0"/>
        <w:autoSpaceDN w:val="0"/>
        <w:adjustRightInd w:val="0"/>
        <w:spacing w:after="0" w:line="240" w:lineRule="auto"/>
        <w:rPr>
          <w:rFonts w:cs="MyriadMM.412.wt.601.wd"/>
        </w:rPr>
      </w:pPr>
      <w:proofErr w:type="gramStart"/>
      <w:r w:rsidRPr="00865B9F">
        <w:rPr>
          <w:rFonts w:cs="MyriadMM.412.wt.601.wd"/>
        </w:rPr>
        <w:t>the</w:t>
      </w:r>
      <w:proofErr w:type="gramEnd"/>
      <w:r w:rsidRPr="00865B9F">
        <w:rPr>
          <w:rFonts w:cs="MyriadMM.412.wt.601.wd"/>
        </w:rPr>
        <w:t xml:space="preserve"> top of the test tube at a position twice the height of the soil.</w:t>
      </w:r>
    </w:p>
    <w:p w:rsidR="00505EF3" w:rsidRPr="00865B9F" w:rsidRDefault="00505EF3" w:rsidP="00BA1EC5">
      <w:pPr>
        <w:autoSpaceDE w:val="0"/>
        <w:autoSpaceDN w:val="0"/>
        <w:adjustRightInd w:val="0"/>
        <w:spacing w:after="0" w:line="240" w:lineRule="auto"/>
        <w:rPr>
          <w:rFonts w:cs="MyriadMM.700.wt.600.wd"/>
          <w:b/>
          <w:bCs/>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4. </w:t>
      </w:r>
      <w:r w:rsidRPr="00865B9F">
        <w:rPr>
          <w:rFonts w:cs="MyriadMM.412.wt.601.wd"/>
        </w:rPr>
        <w:t>Slowly add 10 mL of water to the tube containing the potting soil. Record your</w:t>
      </w:r>
    </w:p>
    <w:p w:rsidR="00BA1EC5" w:rsidRPr="00865B9F" w:rsidRDefault="00BA1EC5" w:rsidP="00BA1EC5">
      <w:pPr>
        <w:autoSpaceDE w:val="0"/>
        <w:autoSpaceDN w:val="0"/>
        <w:adjustRightInd w:val="0"/>
        <w:spacing w:after="0" w:line="240" w:lineRule="auto"/>
        <w:rPr>
          <w:rFonts w:cs="MyriadMM.412.wt.601.wd"/>
        </w:rPr>
      </w:pPr>
      <w:proofErr w:type="gramStart"/>
      <w:r w:rsidRPr="00865B9F">
        <w:rPr>
          <w:rFonts w:cs="MyriadMM.412.wt.601.wd"/>
        </w:rPr>
        <w:t>observations</w:t>
      </w:r>
      <w:proofErr w:type="gramEnd"/>
      <w:r w:rsidRPr="00865B9F">
        <w:rPr>
          <w:rFonts w:cs="MyriadMM.412.wt.601.wd"/>
        </w:rPr>
        <w:t xml:space="preserve"> in the table. Repeat, adding 10 mL of water to the tubes</w:t>
      </w:r>
    </w:p>
    <w:p w:rsidR="00BA1EC5" w:rsidRPr="00865B9F" w:rsidRDefault="00BA1EC5" w:rsidP="00BA1EC5">
      <w:pPr>
        <w:rPr>
          <w:rFonts w:cs="MyriadMM.412.wt.601.wd"/>
        </w:rPr>
      </w:pPr>
      <w:proofErr w:type="gramStart"/>
      <w:r w:rsidRPr="00865B9F">
        <w:rPr>
          <w:rFonts w:cs="MyriadMM.412.wt.601.wd"/>
        </w:rPr>
        <w:t>containing</w:t>
      </w:r>
      <w:proofErr w:type="gramEnd"/>
      <w:r w:rsidRPr="00865B9F">
        <w:rPr>
          <w:rFonts w:cs="MyriadMM.412.wt.601.wd"/>
        </w:rPr>
        <w:t xml:space="preserve"> local soil and sand.</w:t>
      </w:r>
    </w:p>
    <w:p w:rsidR="00BA1EC5" w:rsidRPr="00865B9F" w:rsidRDefault="00BA1EC5" w:rsidP="00BA1EC5">
      <w:pPr>
        <w:pStyle w:val="Heading2"/>
        <w:rPr>
          <w:rFonts w:asciiTheme="minorHAnsi" w:hAnsiTheme="minorHAnsi"/>
        </w:rPr>
      </w:pPr>
      <w:r w:rsidRPr="00865B9F">
        <w:rPr>
          <w:rFonts w:asciiTheme="minorHAnsi" w:hAnsiTheme="minorHAnsi"/>
        </w:rPr>
        <w:t>Discussion Questions</w:t>
      </w:r>
    </w:p>
    <w:p w:rsidR="00BA1EC5" w:rsidRPr="00BA1EC5" w:rsidRDefault="00BA1EC5" w:rsidP="00BA1EC5">
      <w:pPr>
        <w:autoSpaceDE w:val="0"/>
        <w:autoSpaceDN w:val="0"/>
        <w:adjustRightInd w:val="0"/>
        <w:spacing w:after="0" w:line="240" w:lineRule="auto"/>
        <w:rPr>
          <w:rFonts w:cs="MyriadMM.412.wt.601.wd"/>
        </w:rPr>
      </w:pPr>
      <w:r w:rsidRPr="00BA1EC5">
        <w:rPr>
          <w:rFonts w:cs="MyriadMM.700.wt.600.wd"/>
          <w:b/>
          <w:bCs/>
        </w:rPr>
        <w:t xml:space="preserve">1. </w:t>
      </w:r>
      <w:r w:rsidRPr="00BA1EC5">
        <w:rPr>
          <w:rFonts w:cs="MyriadMM.412.wt.601.wd"/>
        </w:rPr>
        <w:t>Why did the final water level differ among the three types of soil?</w:t>
      </w:r>
    </w:p>
    <w:p w:rsidR="00BA1EC5" w:rsidRPr="00865B9F" w:rsidRDefault="00BA1EC5" w:rsidP="00BA1EC5">
      <w:pPr>
        <w:pStyle w:val="Heading2"/>
        <w:rPr>
          <w:rFonts w:asciiTheme="minorHAnsi" w:eastAsiaTheme="minorHAnsi" w:hAnsiTheme="minorHAnsi" w:cs="MyriadMM.412.wt.601.wd"/>
          <w:b w:val="0"/>
          <w:bCs w:val="0"/>
          <w:color w:val="auto"/>
          <w:sz w:val="22"/>
          <w:szCs w:val="22"/>
        </w:rPr>
      </w:pPr>
      <w:r w:rsidRPr="00865B9F">
        <w:rPr>
          <w:rFonts w:asciiTheme="minorHAnsi" w:eastAsiaTheme="minorHAnsi" w:hAnsiTheme="minorHAnsi" w:cs="MyriadMM.700.wt.600.wd"/>
          <w:color w:val="auto"/>
          <w:sz w:val="22"/>
          <w:szCs w:val="22"/>
        </w:rPr>
        <w:t xml:space="preserve">2. </w:t>
      </w:r>
      <w:r w:rsidRPr="00865B9F">
        <w:rPr>
          <w:rFonts w:asciiTheme="minorHAnsi" w:eastAsiaTheme="minorHAnsi" w:hAnsiTheme="minorHAnsi" w:cs="MyriadMM.412.wt.601.wd"/>
          <w:b w:val="0"/>
          <w:bCs w:val="0"/>
          <w:color w:val="auto"/>
          <w:sz w:val="22"/>
          <w:szCs w:val="22"/>
        </w:rPr>
        <w:t>Why is it important for plant growth that soils contain air space?</w:t>
      </w:r>
    </w:p>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BA1EC5" w:rsidRPr="00865B9F" w:rsidRDefault="00BA1EC5" w:rsidP="00BA1EC5"/>
    <w:p w:rsidR="00865B9F" w:rsidRDefault="00865B9F" w:rsidP="00BA1EC5">
      <w:pPr>
        <w:spacing w:after="0" w:line="240" w:lineRule="auto"/>
      </w:pPr>
    </w:p>
    <w:p w:rsidR="00865B9F" w:rsidRDefault="00865B9F" w:rsidP="00BA1EC5">
      <w:pPr>
        <w:spacing w:after="0" w:line="240" w:lineRule="auto"/>
        <w:rPr>
          <w:i/>
        </w:rPr>
      </w:pPr>
    </w:p>
    <w:p w:rsidR="00BA1EC5" w:rsidRPr="00865B9F" w:rsidRDefault="00865B9F" w:rsidP="00BA1EC5">
      <w:pPr>
        <w:spacing w:after="0" w:line="240" w:lineRule="auto"/>
        <w:rPr>
          <w:i/>
        </w:rPr>
      </w:pPr>
      <w:r>
        <w:rPr>
          <w:i/>
        </w:rPr>
        <w:lastRenderedPageBreak/>
        <w:t>This activity</w:t>
      </w:r>
      <w:r w:rsidR="00BA1EC5" w:rsidRPr="00BA1EC5">
        <w:rPr>
          <w:i/>
        </w:rPr>
        <w:t xml:space="preserve"> </w:t>
      </w:r>
      <w:r>
        <w:rPr>
          <w:i/>
        </w:rPr>
        <w:t xml:space="preserve">is </w:t>
      </w:r>
      <w:r w:rsidR="00BA1EC5" w:rsidRPr="00BA1EC5">
        <w:rPr>
          <w:i/>
        </w:rPr>
        <w:t xml:space="preserve">from </w:t>
      </w:r>
      <w:hyperlink r:id="rId10" w:history="1">
        <w:r w:rsidR="00BA1EC5" w:rsidRPr="00F7322C">
          <w:rPr>
            <w:rStyle w:val="Hyperlink"/>
            <w:i/>
          </w:rPr>
          <w:t>Properties of Soils</w:t>
        </w:r>
      </w:hyperlink>
      <w:r w:rsidR="00BA1EC5" w:rsidRPr="00BA1EC5">
        <w:rPr>
          <w:i/>
        </w:rPr>
        <w:t xml:space="preserve"> lesson plan developed by Nutrients for Life Foundation</w:t>
      </w:r>
    </w:p>
    <w:p w:rsidR="00BA1EC5" w:rsidRPr="00865B9F" w:rsidRDefault="00BA1EC5" w:rsidP="00BA1EC5">
      <w:pPr>
        <w:spacing w:after="0" w:line="240" w:lineRule="auto"/>
      </w:pPr>
    </w:p>
    <w:p w:rsidR="00BA1EC5" w:rsidRPr="00BA1EC5" w:rsidRDefault="00BA1EC5" w:rsidP="00BA1EC5">
      <w:pPr>
        <w:spacing w:after="0" w:line="240" w:lineRule="auto"/>
      </w:pPr>
      <w:r w:rsidRPr="00865B9F">
        <w:rPr>
          <w:rFonts w:eastAsiaTheme="majorEastAsia" w:cstheme="majorBidi"/>
          <w:b/>
          <w:bCs/>
          <w:color w:val="365F91" w:themeColor="accent1" w:themeShade="BF"/>
          <w:sz w:val="28"/>
          <w:szCs w:val="28"/>
        </w:rPr>
        <w:t xml:space="preserve">Soil and Water </w:t>
      </w:r>
      <w:r w:rsidRPr="00BA1EC5">
        <w:rPr>
          <w:rFonts w:eastAsiaTheme="majorEastAsia" w:cstheme="majorBidi"/>
          <w:b/>
          <w:bCs/>
          <w:color w:val="365F91" w:themeColor="accent1" w:themeShade="BF"/>
          <w:sz w:val="28"/>
          <w:szCs w:val="28"/>
        </w:rPr>
        <w:t>Investigation</w:t>
      </w:r>
    </w:p>
    <w:p w:rsidR="00BA1EC5" w:rsidRPr="00865B9F" w:rsidRDefault="00BA1EC5" w:rsidP="00BA1EC5">
      <w:pPr>
        <w:keepNext/>
        <w:keepLines/>
        <w:spacing w:before="200" w:after="0"/>
        <w:outlineLvl w:val="1"/>
        <w:rPr>
          <w:rFonts w:eastAsiaTheme="majorEastAsia" w:cstheme="majorBidi"/>
          <w:b/>
          <w:bCs/>
          <w:color w:val="4F81BD" w:themeColor="accent1"/>
          <w:sz w:val="26"/>
          <w:szCs w:val="26"/>
        </w:rPr>
      </w:pPr>
      <w:r w:rsidRPr="00BA1EC5">
        <w:rPr>
          <w:rFonts w:eastAsiaTheme="majorEastAsia" w:cstheme="majorBidi"/>
          <w:b/>
          <w:bCs/>
          <w:color w:val="4F81BD" w:themeColor="accent1"/>
          <w:sz w:val="26"/>
          <w:szCs w:val="26"/>
        </w:rPr>
        <w:t>Procedure</w:t>
      </w: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1. </w:t>
      </w:r>
      <w:r w:rsidR="00505EF3" w:rsidRPr="00865B9F">
        <w:rPr>
          <w:rFonts w:cs="MyriadMM.412.wt.601.wd"/>
        </w:rPr>
        <w:t>Label</w:t>
      </w:r>
      <w:r w:rsidRPr="00865B9F">
        <w:rPr>
          <w:rFonts w:cs="MyriadMM.412.wt.601.wd"/>
        </w:rPr>
        <w:t xml:space="preserve"> three 50-milliliter (mL) test tubes Soil </w:t>
      </w:r>
      <w:proofErr w:type="gramStart"/>
      <w:r w:rsidRPr="00865B9F">
        <w:rPr>
          <w:rFonts w:cs="MyriadMM.412.wt.601.wd"/>
        </w:rPr>
        <w:t>A</w:t>
      </w:r>
      <w:proofErr w:type="gramEnd"/>
      <w:r w:rsidRPr="00865B9F">
        <w:rPr>
          <w:rFonts w:cs="MyriadMM.412.wt.601.wd"/>
        </w:rPr>
        <w:t>, Soil B, Soil C.</w:t>
      </w:r>
    </w:p>
    <w:p w:rsidR="00505EF3" w:rsidRPr="00865B9F" w:rsidRDefault="00505EF3" w:rsidP="00BA1EC5">
      <w:pPr>
        <w:autoSpaceDE w:val="0"/>
        <w:autoSpaceDN w:val="0"/>
        <w:adjustRightInd w:val="0"/>
        <w:spacing w:after="0" w:line="240" w:lineRule="auto"/>
        <w:rPr>
          <w:rFonts w:cs="MyriadMM.700.wt.600.wd"/>
          <w:b/>
          <w:bCs/>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2. </w:t>
      </w:r>
      <w:r w:rsidRPr="00865B9F">
        <w:rPr>
          <w:rFonts w:cs="MyriadMM.412.wt.601.wd"/>
        </w:rPr>
        <w:t>Place soil into tube so that the tube is 1/2 full.</w:t>
      </w:r>
    </w:p>
    <w:p w:rsidR="00505EF3" w:rsidRPr="00865B9F" w:rsidRDefault="00505EF3" w:rsidP="00BA1EC5">
      <w:pPr>
        <w:autoSpaceDE w:val="0"/>
        <w:autoSpaceDN w:val="0"/>
        <w:adjustRightInd w:val="0"/>
        <w:spacing w:after="0" w:line="240" w:lineRule="auto"/>
        <w:rPr>
          <w:rFonts w:cs="MyriadMM.700.wt.600.wd"/>
          <w:b/>
          <w:bCs/>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3. </w:t>
      </w:r>
      <w:r w:rsidRPr="00865B9F">
        <w:rPr>
          <w:rFonts w:cs="MyriadMM.412.wt.601.wd"/>
        </w:rPr>
        <w:t>Use a ruler to measure the height of the soil in the test tube. Make a mark near</w:t>
      </w:r>
    </w:p>
    <w:p w:rsidR="00BA1EC5" w:rsidRPr="00865B9F" w:rsidRDefault="00BA1EC5" w:rsidP="00BA1EC5">
      <w:pPr>
        <w:autoSpaceDE w:val="0"/>
        <w:autoSpaceDN w:val="0"/>
        <w:adjustRightInd w:val="0"/>
        <w:spacing w:after="0" w:line="240" w:lineRule="auto"/>
        <w:rPr>
          <w:rFonts w:cs="MyriadMM.412.wt.601.wd"/>
        </w:rPr>
      </w:pPr>
      <w:proofErr w:type="gramStart"/>
      <w:r w:rsidRPr="00865B9F">
        <w:rPr>
          <w:rFonts w:cs="MyriadMM.412.wt.601.wd"/>
        </w:rPr>
        <w:t>the</w:t>
      </w:r>
      <w:proofErr w:type="gramEnd"/>
      <w:r w:rsidRPr="00865B9F">
        <w:rPr>
          <w:rFonts w:cs="MyriadMM.412.wt.601.wd"/>
        </w:rPr>
        <w:t xml:space="preserve"> top of the test tube at a position twice the height of the soil.</w:t>
      </w:r>
    </w:p>
    <w:p w:rsidR="00505EF3" w:rsidRPr="00865B9F" w:rsidRDefault="00505EF3" w:rsidP="00BA1EC5">
      <w:pPr>
        <w:autoSpaceDE w:val="0"/>
        <w:autoSpaceDN w:val="0"/>
        <w:adjustRightInd w:val="0"/>
        <w:spacing w:after="0" w:line="240" w:lineRule="auto"/>
        <w:rPr>
          <w:rFonts w:cs="MyriadMM.700.wt.600.wd"/>
          <w:b/>
          <w:bCs/>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Step 4. </w:t>
      </w:r>
      <w:r w:rsidRPr="00865B9F">
        <w:rPr>
          <w:rFonts w:cs="MyriadMM.412.wt.601.wd"/>
        </w:rPr>
        <w:t>Slowly add 10 mL of water to the tube containing the potting soil. Record your</w:t>
      </w:r>
    </w:p>
    <w:p w:rsidR="00BA1EC5" w:rsidRPr="00865B9F" w:rsidRDefault="00BA1EC5" w:rsidP="00BA1EC5">
      <w:pPr>
        <w:autoSpaceDE w:val="0"/>
        <w:autoSpaceDN w:val="0"/>
        <w:adjustRightInd w:val="0"/>
        <w:spacing w:after="0" w:line="240" w:lineRule="auto"/>
        <w:rPr>
          <w:rFonts w:cs="MyriadMM.412.wt.601.wd"/>
        </w:rPr>
      </w:pPr>
      <w:proofErr w:type="gramStart"/>
      <w:r w:rsidRPr="00865B9F">
        <w:rPr>
          <w:rFonts w:cs="MyriadMM.412.wt.601.wd"/>
        </w:rPr>
        <w:t>observations</w:t>
      </w:r>
      <w:proofErr w:type="gramEnd"/>
      <w:r w:rsidRPr="00865B9F">
        <w:rPr>
          <w:rFonts w:cs="MyriadMM.412.wt.601.wd"/>
        </w:rPr>
        <w:t xml:space="preserve"> in the table. Repeat, adding 10 mL of water to the tubes</w:t>
      </w:r>
    </w:p>
    <w:p w:rsidR="00BA1EC5" w:rsidRPr="00865B9F" w:rsidRDefault="00BA1EC5" w:rsidP="00BA1EC5">
      <w:pPr>
        <w:rPr>
          <w:rFonts w:cs="MyriadMM.412.wt.601.wd"/>
        </w:rPr>
      </w:pPr>
      <w:proofErr w:type="gramStart"/>
      <w:r w:rsidRPr="00865B9F">
        <w:rPr>
          <w:rFonts w:cs="MyriadMM.412.wt.601.wd"/>
        </w:rPr>
        <w:t>containing</w:t>
      </w:r>
      <w:proofErr w:type="gramEnd"/>
      <w:r w:rsidRPr="00865B9F">
        <w:rPr>
          <w:rFonts w:cs="MyriadMM.412.wt.601.wd"/>
        </w:rPr>
        <w:t xml:space="preserve"> local soil and sand.</w:t>
      </w:r>
    </w:p>
    <w:p w:rsidR="00BA1EC5" w:rsidRPr="00865B9F" w:rsidRDefault="00BA1EC5" w:rsidP="00BA1EC5">
      <w:pPr>
        <w:pStyle w:val="Heading2"/>
        <w:rPr>
          <w:rFonts w:asciiTheme="minorHAnsi" w:hAnsiTheme="minorHAnsi"/>
        </w:rPr>
      </w:pPr>
      <w:r w:rsidRPr="00865B9F">
        <w:rPr>
          <w:rFonts w:asciiTheme="minorHAnsi" w:hAnsiTheme="minorHAnsi"/>
        </w:rPr>
        <w:t>Discussion Questions</w:t>
      </w: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1. </w:t>
      </w:r>
      <w:r w:rsidRPr="00865B9F">
        <w:rPr>
          <w:rFonts w:cs="MyriadMM.412.wt.601.wd"/>
        </w:rPr>
        <w:t>Infiltration refers to the ability of soil to accept water. Which of the soils you tested</w:t>
      </w:r>
    </w:p>
    <w:p w:rsidR="00BA1EC5" w:rsidRPr="00865B9F" w:rsidRDefault="00BA1EC5" w:rsidP="00BA1EC5">
      <w:pPr>
        <w:autoSpaceDE w:val="0"/>
        <w:autoSpaceDN w:val="0"/>
        <w:adjustRightInd w:val="0"/>
        <w:spacing w:after="0" w:line="240" w:lineRule="auto"/>
        <w:rPr>
          <w:rFonts w:cs="MyriadMM.412.wt.601.wd"/>
        </w:rPr>
      </w:pPr>
      <w:proofErr w:type="gramStart"/>
      <w:r w:rsidRPr="00865B9F">
        <w:rPr>
          <w:rFonts w:cs="MyriadMM.412.wt.601.wd"/>
        </w:rPr>
        <w:t>accepted</w:t>
      </w:r>
      <w:proofErr w:type="gramEnd"/>
      <w:r w:rsidRPr="00865B9F">
        <w:rPr>
          <w:rFonts w:cs="MyriadMM.412.wt.601.wd"/>
        </w:rPr>
        <w:t xml:space="preserve"> the most water?</w:t>
      </w: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r w:rsidRPr="00865B9F">
        <w:rPr>
          <w:rFonts w:cs="MyriadMM.700.wt.600.wd"/>
          <w:b/>
          <w:bCs/>
        </w:rPr>
        <w:t xml:space="preserve">2. </w:t>
      </w:r>
      <w:r w:rsidRPr="00865B9F">
        <w:rPr>
          <w:rFonts w:cs="MyriadMM.412.wt.601.wd"/>
        </w:rPr>
        <w:t>Percolation refers to the ability of soil to transmit water throughout its depth. Which</w:t>
      </w:r>
    </w:p>
    <w:p w:rsidR="00BA1EC5" w:rsidRPr="00865B9F" w:rsidRDefault="00BA1EC5" w:rsidP="00BA1EC5">
      <w:pPr>
        <w:autoSpaceDE w:val="0"/>
        <w:autoSpaceDN w:val="0"/>
        <w:adjustRightInd w:val="0"/>
        <w:spacing w:after="0" w:line="240" w:lineRule="auto"/>
        <w:rPr>
          <w:rFonts w:cs="MyriadMM.412.wt.601.wd"/>
        </w:rPr>
      </w:pPr>
      <w:proofErr w:type="gramStart"/>
      <w:r w:rsidRPr="00865B9F">
        <w:rPr>
          <w:rFonts w:cs="MyriadMM.412.wt.601.wd"/>
        </w:rPr>
        <w:t>of</w:t>
      </w:r>
      <w:proofErr w:type="gramEnd"/>
      <w:r w:rsidRPr="00865B9F">
        <w:rPr>
          <w:rFonts w:cs="MyriadMM.412.wt.601.wd"/>
        </w:rPr>
        <w:t xml:space="preserve"> the soils you tested allowed for the fastest water movement? Which allowed water</w:t>
      </w:r>
      <w:r w:rsidR="00430843">
        <w:rPr>
          <w:rFonts w:cs="MyriadMM.412.wt.601.wd"/>
        </w:rPr>
        <w:t xml:space="preserve"> </w:t>
      </w:r>
      <w:r w:rsidRPr="00865B9F">
        <w:rPr>
          <w:rFonts w:cs="MyriadMM.412.wt.601.wd"/>
        </w:rPr>
        <w:t>to reach the greatest depth?</w:t>
      </w: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BA1EC5" w:rsidRPr="00865B9F" w:rsidRDefault="00BA1EC5" w:rsidP="00BA1EC5">
      <w:pPr>
        <w:autoSpaceDE w:val="0"/>
        <w:autoSpaceDN w:val="0"/>
        <w:adjustRightInd w:val="0"/>
        <w:spacing w:after="0" w:line="240" w:lineRule="auto"/>
        <w:rPr>
          <w:rFonts w:cs="MyriadMM.412.wt.601.wd"/>
        </w:rPr>
      </w:pPr>
    </w:p>
    <w:p w:rsidR="00865B9F" w:rsidRDefault="00865B9F" w:rsidP="00BA1EC5">
      <w:pPr>
        <w:autoSpaceDE w:val="0"/>
        <w:autoSpaceDN w:val="0"/>
        <w:adjustRightInd w:val="0"/>
        <w:spacing w:after="0" w:line="240" w:lineRule="auto"/>
        <w:rPr>
          <w:rFonts w:cs="MyriadMM.412.wt.601.wd"/>
          <w:i/>
        </w:rPr>
      </w:pPr>
    </w:p>
    <w:p w:rsidR="00865B9F" w:rsidRDefault="00865B9F" w:rsidP="00BA1EC5">
      <w:pPr>
        <w:autoSpaceDE w:val="0"/>
        <w:autoSpaceDN w:val="0"/>
        <w:adjustRightInd w:val="0"/>
        <w:spacing w:after="0" w:line="240" w:lineRule="auto"/>
        <w:rPr>
          <w:rFonts w:cs="MyriadMM.412.wt.601.wd"/>
          <w:i/>
        </w:rPr>
      </w:pPr>
    </w:p>
    <w:p w:rsidR="00BA1EC5" w:rsidRPr="00865B9F" w:rsidRDefault="00A27927" w:rsidP="00BA1EC5">
      <w:pPr>
        <w:autoSpaceDE w:val="0"/>
        <w:autoSpaceDN w:val="0"/>
        <w:adjustRightInd w:val="0"/>
        <w:spacing w:after="0" w:line="240" w:lineRule="auto"/>
        <w:rPr>
          <w:rFonts w:cs="MyriadMM.412.wt.601.wd"/>
          <w:i/>
        </w:rPr>
      </w:pPr>
      <w:r w:rsidRPr="00865B9F">
        <w:rPr>
          <w:rFonts w:cs="MyriadMM.412.wt.601.wd"/>
          <w:i/>
        </w:rPr>
        <w:lastRenderedPageBreak/>
        <w:t xml:space="preserve">This activity adapted from </w:t>
      </w:r>
      <w:hyperlink r:id="rId11" w:history="1">
        <w:r w:rsidRPr="00F7322C">
          <w:rPr>
            <w:rStyle w:val="Hyperlink"/>
            <w:rFonts w:cs="MyriadMM.412.wt.601.wd"/>
            <w:i/>
          </w:rPr>
          <w:t>Minnesota School Garden Guide lesson, It All Begins with Soil</w:t>
        </w:r>
        <w:r w:rsidR="00865B9F" w:rsidRPr="00F7322C">
          <w:rPr>
            <w:rStyle w:val="Hyperlink"/>
            <w:rFonts w:cs="MyriadMM.412.wt.601.wd"/>
            <w:i/>
          </w:rPr>
          <w:t>.</w:t>
        </w:r>
      </w:hyperlink>
    </w:p>
    <w:p w:rsidR="00505EF3" w:rsidRPr="00865B9F" w:rsidRDefault="00505EF3" w:rsidP="00505EF3">
      <w:pPr>
        <w:spacing w:after="0" w:line="240" w:lineRule="auto"/>
      </w:pPr>
    </w:p>
    <w:p w:rsidR="00BA1EC5" w:rsidRPr="00BA1EC5" w:rsidRDefault="00505EF3" w:rsidP="00505EF3">
      <w:pPr>
        <w:spacing w:after="0" w:line="240" w:lineRule="auto"/>
      </w:pPr>
      <w:r w:rsidRPr="00865B9F">
        <w:rPr>
          <w:rFonts w:eastAsiaTheme="majorEastAsia" w:cstheme="majorBidi"/>
          <w:b/>
          <w:bCs/>
          <w:color w:val="365F91" w:themeColor="accent1" w:themeShade="BF"/>
          <w:sz w:val="28"/>
          <w:szCs w:val="28"/>
        </w:rPr>
        <w:t>Soil Texture Activity</w:t>
      </w:r>
    </w:p>
    <w:p w:rsidR="00505EF3" w:rsidRPr="00865B9F" w:rsidRDefault="00BA1EC5" w:rsidP="00505EF3">
      <w:pPr>
        <w:keepNext/>
        <w:keepLines/>
        <w:spacing w:before="200" w:after="0"/>
        <w:outlineLvl w:val="1"/>
        <w:rPr>
          <w:rFonts w:eastAsiaTheme="majorEastAsia" w:cstheme="majorBidi"/>
          <w:b/>
          <w:bCs/>
          <w:color w:val="4F81BD" w:themeColor="accent1"/>
          <w:sz w:val="26"/>
          <w:szCs w:val="26"/>
        </w:rPr>
      </w:pPr>
      <w:r w:rsidRPr="00BA1EC5">
        <w:rPr>
          <w:rFonts w:eastAsiaTheme="majorEastAsia" w:cstheme="majorBidi"/>
          <w:b/>
          <w:bCs/>
          <w:color w:val="4F81BD" w:themeColor="accent1"/>
          <w:sz w:val="26"/>
          <w:szCs w:val="26"/>
        </w:rPr>
        <w:t>Procedure</w:t>
      </w:r>
    </w:p>
    <w:p w:rsidR="00BA1EC5" w:rsidRPr="00BA1EC5" w:rsidRDefault="00BA1EC5" w:rsidP="00BA1EC5">
      <w:pPr>
        <w:autoSpaceDE w:val="0"/>
        <w:autoSpaceDN w:val="0"/>
        <w:adjustRightInd w:val="0"/>
        <w:spacing w:after="0" w:line="240" w:lineRule="auto"/>
        <w:rPr>
          <w:rFonts w:cs="MyriadMM.412.wt.601.wd"/>
        </w:rPr>
      </w:pPr>
    </w:p>
    <w:p w:rsidR="00BA1EC5" w:rsidRPr="00865B9F" w:rsidRDefault="00505EF3" w:rsidP="00BA1EC5">
      <w:r w:rsidRPr="00865B9F">
        <w:rPr>
          <w:b/>
        </w:rPr>
        <w:t>Step 1.</w:t>
      </w:r>
      <w:r w:rsidRPr="00865B9F">
        <w:t xml:space="preserve"> Place 2 cups of soil in a quart jar and fill the jar with water.</w:t>
      </w:r>
    </w:p>
    <w:p w:rsidR="00505EF3" w:rsidRPr="00865B9F" w:rsidRDefault="00505EF3" w:rsidP="00BA1EC5">
      <w:r w:rsidRPr="00865B9F">
        <w:rPr>
          <w:b/>
        </w:rPr>
        <w:t>Step 2</w:t>
      </w:r>
      <w:r w:rsidRPr="00865B9F">
        <w:t>. Place the lid on tightly and shake the jar.</w:t>
      </w:r>
    </w:p>
    <w:p w:rsidR="00505EF3" w:rsidRPr="00865B9F" w:rsidRDefault="00505EF3" w:rsidP="00BA1EC5">
      <w:r w:rsidRPr="00865B9F">
        <w:rPr>
          <w:b/>
        </w:rPr>
        <w:t>Step 3.</w:t>
      </w:r>
      <w:r w:rsidRPr="00865B9F">
        <w:t xml:space="preserve"> Place the jar on a flat surface and allow the soil to settle completely. The water will be clear when the total sample has settled.</w:t>
      </w:r>
    </w:p>
    <w:p w:rsidR="00505EF3" w:rsidRPr="00865B9F" w:rsidRDefault="00505EF3" w:rsidP="00BA1EC5">
      <w:r w:rsidRPr="00865B9F">
        <w:rPr>
          <w:b/>
        </w:rPr>
        <w:t>Step 4.</w:t>
      </w:r>
      <w:r w:rsidRPr="00865B9F">
        <w:t xml:space="preserve"> The soil particles have settled according to size with the largest and heaviest (sand) on the </w:t>
      </w:r>
      <w:r w:rsidR="00A27927" w:rsidRPr="00865B9F">
        <w:t>bottom</w:t>
      </w:r>
      <w:r w:rsidRPr="00865B9F">
        <w:t xml:space="preserve"> and the smallest and lightest on the top (clay). The middle layer is silt. Using a ruler, measure the total height of the three layers and record this number to the nearest millimeter.</w:t>
      </w:r>
    </w:p>
    <w:p w:rsidR="00505EF3" w:rsidRPr="00865B9F" w:rsidRDefault="00505EF3" w:rsidP="00BA1EC5">
      <w:r w:rsidRPr="00865B9F">
        <w:t xml:space="preserve">            Total height of the three layers= ______________________________</w:t>
      </w:r>
    </w:p>
    <w:p w:rsidR="00505EF3" w:rsidRPr="00865B9F" w:rsidRDefault="00505EF3" w:rsidP="00505EF3">
      <w:pPr>
        <w:spacing w:after="0"/>
      </w:pPr>
      <w:r w:rsidRPr="00865B9F">
        <w:rPr>
          <w:b/>
        </w:rPr>
        <w:t xml:space="preserve">Step 5. </w:t>
      </w:r>
      <w:r w:rsidRPr="00865B9F">
        <w:t>Calculate the percentage of the sample that is sand and silt and clay.</w:t>
      </w:r>
    </w:p>
    <w:p w:rsidR="00505EF3" w:rsidRPr="00865B9F" w:rsidRDefault="00505EF3" w:rsidP="00505EF3">
      <w:pPr>
        <w:spacing w:after="0"/>
      </w:pPr>
    </w:p>
    <w:p w:rsidR="00505EF3" w:rsidRPr="00865B9F" w:rsidRDefault="00505EF3" w:rsidP="00505EF3">
      <w:pPr>
        <w:spacing w:after="0"/>
      </w:pPr>
      <w:r w:rsidRPr="00865B9F">
        <w:t xml:space="preserve">Sand= </w:t>
      </w:r>
      <w:r w:rsidRPr="00865B9F">
        <w:rPr>
          <w:u w:val="single"/>
        </w:rPr>
        <w:t xml:space="preserve">measure of the bottom layer to the nearest </w:t>
      </w:r>
      <w:proofErr w:type="gramStart"/>
      <w:r w:rsidRPr="00865B9F">
        <w:rPr>
          <w:u w:val="single"/>
        </w:rPr>
        <w:t>mm</w:t>
      </w:r>
      <w:r w:rsidRPr="00865B9F">
        <w:t xml:space="preserve">  x</w:t>
      </w:r>
      <w:proofErr w:type="gramEnd"/>
      <w:r w:rsidRPr="00865B9F">
        <w:t xml:space="preserve"> 100 = _______ % of sand</w:t>
      </w:r>
    </w:p>
    <w:p w:rsidR="00505EF3" w:rsidRPr="00865B9F" w:rsidRDefault="00505EF3" w:rsidP="00505EF3">
      <w:pPr>
        <w:spacing w:after="0"/>
      </w:pPr>
      <w:r w:rsidRPr="00865B9F">
        <w:t xml:space="preserve">            Total height of three layers to the nearest mm</w:t>
      </w:r>
    </w:p>
    <w:p w:rsidR="00505EF3" w:rsidRPr="00865B9F" w:rsidRDefault="00505EF3" w:rsidP="00505EF3">
      <w:pPr>
        <w:spacing w:after="0"/>
      </w:pPr>
    </w:p>
    <w:p w:rsidR="00505EF3" w:rsidRPr="00865B9F" w:rsidRDefault="00505EF3" w:rsidP="00505EF3">
      <w:pPr>
        <w:spacing w:after="0"/>
      </w:pPr>
      <w:r w:rsidRPr="00865B9F">
        <w:t xml:space="preserve">Silt= </w:t>
      </w:r>
      <w:r w:rsidRPr="00865B9F">
        <w:rPr>
          <w:u w:val="single"/>
        </w:rPr>
        <w:t xml:space="preserve">measure of the middle layer to the nearest </w:t>
      </w:r>
      <w:proofErr w:type="gramStart"/>
      <w:r w:rsidRPr="00865B9F">
        <w:rPr>
          <w:u w:val="single"/>
        </w:rPr>
        <w:t>mm</w:t>
      </w:r>
      <w:r w:rsidRPr="00865B9F">
        <w:t xml:space="preserve">  x</w:t>
      </w:r>
      <w:proofErr w:type="gramEnd"/>
      <w:r w:rsidRPr="00865B9F">
        <w:t xml:space="preserve"> 100= _____% of silt</w:t>
      </w:r>
    </w:p>
    <w:p w:rsidR="00505EF3" w:rsidRPr="00865B9F" w:rsidRDefault="00505EF3" w:rsidP="00BA1EC5">
      <w:r w:rsidRPr="00865B9F">
        <w:t xml:space="preserve">         Total height of three layers to the nearest mm</w:t>
      </w:r>
    </w:p>
    <w:p w:rsidR="00505EF3" w:rsidRPr="00865B9F" w:rsidRDefault="00505EF3" w:rsidP="00505EF3">
      <w:pPr>
        <w:spacing w:after="0"/>
      </w:pPr>
      <w:r w:rsidRPr="00865B9F">
        <w:t xml:space="preserve">Clay= </w:t>
      </w:r>
      <w:r w:rsidRPr="00865B9F">
        <w:rPr>
          <w:u w:val="single"/>
        </w:rPr>
        <w:t xml:space="preserve">measure of the top layer to the nearest </w:t>
      </w:r>
      <w:proofErr w:type="gramStart"/>
      <w:r w:rsidRPr="00865B9F">
        <w:rPr>
          <w:u w:val="single"/>
        </w:rPr>
        <w:t>mm</w:t>
      </w:r>
      <w:r w:rsidRPr="00865B9F">
        <w:t xml:space="preserve">  x</w:t>
      </w:r>
      <w:proofErr w:type="gramEnd"/>
      <w:r w:rsidRPr="00865B9F">
        <w:t xml:space="preserve"> 100= _____% of clay</w:t>
      </w:r>
    </w:p>
    <w:p w:rsidR="00505EF3" w:rsidRPr="00865B9F" w:rsidRDefault="00505EF3" w:rsidP="00505EF3">
      <w:r w:rsidRPr="00865B9F">
        <w:t xml:space="preserve">         Total height of three layers to the nearest mm</w:t>
      </w:r>
    </w:p>
    <w:p w:rsidR="00505EF3" w:rsidRPr="00865B9F" w:rsidRDefault="00505EF3" w:rsidP="00BA1EC5">
      <w:r w:rsidRPr="00865B9F">
        <w:rPr>
          <w:b/>
        </w:rPr>
        <w:t>Step 6.</w:t>
      </w:r>
      <w:r w:rsidRPr="00865B9F">
        <w:t xml:space="preserve"> Use the Soil Type Triangle attached to determine the name for this type of soil sample.</w:t>
      </w:r>
    </w:p>
    <w:p w:rsidR="00505EF3" w:rsidRPr="00865B9F" w:rsidRDefault="00505EF3" w:rsidP="00BA1EC5">
      <w:r w:rsidRPr="00865B9F">
        <w:rPr>
          <w:b/>
        </w:rPr>
        <w:t>Step 7.</w:t>
      </w:r>
      <w:r w:rsidRPr="00865B9F">
        <w:t xml:space="preserve"> Look over the handout about properties of soil types.</w:t>
      </w:r>
    </w:p>
    <w:p w:rsidR="00505EF3" w:rsidRPr="00865B9F" w:rsidRDefault="00505EF3" w:rsidP="00505EF3">
      <w:pPr>
        <w:pStyle w:val="Heading2"/>
        <w:rPr>
          <w:rFonts w:asciiTheme="minorHAnsi" w:hAnsiTheme="minorHAnsi"/>
        </w:rPr>
      </w:pPr>
      <w:r w:rsidRPr="00865B9F">
        <w:rPr>
          <w:rFonts w:asciiTheme="minorHAnsi" w:hAnsiTheme="minorHAnsi"/>
        </w:rPr>
        <w:t>Discussion Question:</w:t>
      </w:r>
    </w:p>
    <w:p w:rsidR="00505EF3" w:rsidRPr="00865B9F" w:rsidRDefault="00505EF3" w:rsidP="00505EF3">
      <w:pPr>
        <w:pStyle w:val="ListParagraph"/>
        <w:numPr>
          <w:ilvl w:val="0"/>
          <w:numId w:val="38"/>
        </w:numPr>
      </w:pPr>
      <w:r w:rsidRPr="00865B9F">
        <w:t>Would this soil type be desirable or not desirable for a sports field? Why or why not?</w:t>
      </w:r>
    </w:p>
    <w:p w:rsidR="00505EF3" w:rsidRPr="00865B9F" w:rsidRDefault="00505EF3" w:rsidP="00505EF3">
      <w:pPr>
        <w:pStyle w:val="ListParagraph"/>
      </w:pPr>
    </w:p>
    <w:p w:rsidR="00A27927" w:rsidRPr="00865B9F" w:rsidRDefault="00A27927" w:rsidP="00505EF3">
      <w:pPr>
        <w:pStyle w:val="ListParagraph"/>
      </w:pPr>
    </w:p>
    <w:p w:rsidR="00A27927" w:rsidRPr="00865B9F" w:rsidRDefault="00A27927" w:rsidP="00505EF3">
      <w:pPr>
        <w:pStyle w:val="ListParagraph"/>
      </w:pPr>
    </w:p>
    <w:p w:rsidR="00865B9F" w:rsidRDefault="00865B9F" w:rsidP="00A27927">
      <w:pPr>
        <w:autoSpaceDE w:val="0"/>
        <w:autoSpaceDN w:val="0"/>
        <w:adjustRightInd w:val="0"/>
        <w:spacing w:after="0" w:line="240" w:lineRule="auto"/>
        <w:rPr>
          <w:rFonts w:cs="MyriadMM.412.wt.601.wd"/>
          <w:i/>
        </w:rPr>
      </w:pPr>
    </w:p>
    <w:p w:rsidR="00865B9F" w:rsidRDefault="00865B9F" w:rsidP="00A27927">
      <w:pPr>
        <w:autoSpaceDE w:val="0"/>
        <w:autoSpaceDN w:val="0"/>
        <w:adjustRightInd w:val="0"/>
        <w:spacing w:after="0" w:line="240" w:lineRule="auto"/>
        <w:rPr>
          <w:rFonts w:cs="MyriadMM.412.wt.601.wd"/>
          <w:i/>
        </w:rPr>
      </w:pPr>
    </w:p>
    <w:p w:rsidR="00865B9F" w:rsidRDefault="00865B9F" w:rsidP="00A27927">
      <w:pPr>
        <w:autoSpaceDE w:val="0"/>
        <w:autoSpaceDN w:val="0"/>
        <w:adjustRightInd w:val="0"/>
        <w:spacing w:after="0" w:line="240" w:lineRule="auto"/>
        <w:rPr>
          <w:rFonts w:cs="MyriadMM.412.wt.601.wd"/>
          <w:i/>
        </w:rPr>
      </w:pPr>
    </w:p>
    <w:p w:rsidR="00F7322C" w:rsidRDefault="00F7322C" w:rsidP="00A27927">
      <w:pPr>
        <w:autoSpaceDE w:val="0"/>
        <w:autoSpaceDN w:val="0"/>
        <w:adjustRightInd w:val="0"/>
        <w:spacing w:after="0" w:line="240" w:lineRule="auto"/>
        <w:rPr>
          <w:rFonts w:cs="MyriadMM.412.wt.601.wd"/>
          <w:i/>
        </w:rPr>
      </w:pPr>
    </w:p>
    <w:p w:rsidR="00F7322C" w:rsidRPr="00F7322C" w:rsidRDefault="00F7322C" w:rsidP="00F7322C">
      <w:pPr>
        <w:pStyle w:val="Heading1"/>
        <w:jc w:val="center"/>
        <w:rPr>
          <w:rFonts w:eastAsia="Times New Roman"/>
          <w:sz w:val="40"/>
        </w:rPr>
      </w:pPr>
      <w:r w:rsidRPr="00F7322C">
        <w:rPr>
          <w:rFonts w:eastAsia="Times New Roman"/>
          <w:sz w:val="40"/>
        </w:rPr>
        <w:lastRenderedPageBreak/>
        <w:t>Importance of soil physical properties</w:t>
      </w:r>
    </w:p>
    <w:p w:rsidR="00F7322C" w:rsidRPr="00F7322C" w:rsidRDefault="00F7322C" w:rsidP="00F7322C">
      <w:pPr>
        <w:pStyle w:val="NoSpacing"/>
        <w:rPr>
          <w:sz w:val="24"/>
        </w:rPr>
      </w:pPr>
      <w:r w:rsidRPr="00F7322C">
        <w:rPr>
          <w:sz w:val="24"/>
        </w:rPr>
        <w:t xml:space="preserve">The amount of water, air and nutrients available for plant growth is affected by the soil physical properties and turf management practices that include watering, mowing, and </w:t>
      </w:r>
      <w:proofErr w:type="spellStart"/>
      <w:r w:rsidRPr="00F7322C">
        <w:rPr>
          <w:sz w:val="24"/>
        </w:rPr>
        <w:t>aerifying</w:t>
      </w:r>
      <w:proofErr w:type="spellEnd"/>
      <w:r w:rsidRPr="00F7322C">
        <w:rPr>
          <w:sz w:val="24"/>
        </w:rPr>
        <w:t xml:space="preserve"> and how much the fields are used.  Determining the physical properties of your soils will ultimately help you determine how to manage them effectively.</w:t>
      </w:r>
    </w:p>
    <w:p w:rsidR="00F7322C" w:rsidRPr="00F7322C" w:rsidRDefault="00F7322C" w:rsidP="00F7322C">
      <w:pPr>
        <w:pStyle w:val="NoSpacing"/>
        <w:rPr>
          <w:b/>
          <w:bCs/>
          <w:sz w:val="24"/>
        </w:rPr>
      </w:pPr>
    </w:p>
    <w:p w:rsidR="00F7322C" w:rsidRPr="00F7322C" w:rsidRDefault="00F7322C" w:rsidP="00F7322C">
      <w:pPr>
        <w:pStyle w:val="NoSpacing"/>
        <w:rPr>
          <w:sz w:val="24"/>
        </w:rPr>
      </w:pPr>
      <w:r w:rsidRPr="00F7322C">
        <w:rPr>
          <w:b/>
          <w:bCs/>
          <w:sz w:val="24"/>
        </w:rPr>
        <w:t xml:space="preserve">Soil texture </w:t>
      </w:r>
      <w:r w:rsidRPr="00F7322C">
        <w:rPr>
          <w:sz w:val="24"/>
        </w:rPr>
        <w:t>is based on the relative proportion of sand, silt and clay the soil contains and is used to name the soil, for example a sandy loam soil.   </w:t>
      </w:r>
    </w:p>
    <w:p w:rsidR="00F7322C" w:rsidRPr="00F7322C" w:rsidRDefault="00F7322C" w:rsidP="00F7322C">
      <w:pPr>
        <w:pStyle w:val="NoSpacing"/>
        <w:rPr>
          <w:sz w:val="24"/>
        </w:rPr>
      </w:pPr>
    </w:p>
    <w:p w:rsidR="00F7322C" w:rsidRPr="00F7322C" w:rsidRDefault="00F7322C" w:rsidP="00F7322C">
      <w:pPr>
        <w:pStyle w:val="NoSpacing"/>
        <w:rPr>
          <w:sz w:val="24"/>
        </w:rPr>
      </w:pPr>
      <w:r w:rsidRPr="00F7322C">
        <w:rPr>
          <w:sz w:val="24"/>
        </w:rPr>
        <w:t>Coarse-textured soils (sands, loamy sands, sandy loams) have a large particle size and do not have great water and nutrient holding capacity. They tend to be well drained, dry out faster, and are less likely to compact.</w:t>
      </w:r>
    </w:p>
    <w:p w:rsidR="00F7322C" w:rsidRPr="00F7322C" w:rsidRDefault="00F7322C" w:rsidP="00F7322C">
      <w:pPr>
        <w:pStyle w:val="NoSpacing"/>
        <w:rPr>
          <w:sz w:val="24"/>
        </w:rPr>
      </w:pPr>
    </w:p>
    <w:p w:rsidR="00F7322C" w:rsidRPr="00F7322C" w:rsidRDefault="00F7322C" w:rsidP="00F7322C">
      <w:pPr>
        <w:pStyle w:val="NoSpacing"/>
        <w:rPr>
          <w:sz w:val="24"/>
        </w:rPr>
      </w:pPr>
      <w:r w:rsidRPr="00F7322C">
        <w:rPr>
          <w:sz w:val="24"/>
        </w:rPr>
        <w:t>Fine-textured soils (clays, sandy clays, silty clays) have a small particle size. They can hold water and nutrients, take time to dry out, can be easily compacted when wet and often are associated with poor drainage that limits the use of the fields during wet weather.</w:t>
      </w:r>
    </w:p>
    <w:p w:rsidR="00F7322C" w:rsidRPr="00F7322C" w:rsidRDefault="00F7322C" w:rsidP="00F7322C">
      <w:pPr>
        <w:pStyle w:val="NoSpacing"/>
        <w:rPr>
          <w:sz w:val="24"/>
        </w:rPr>
      </w:pPr>
      <w:r w:rsidRPr="00F7322C">
        <w:rPr>
          <w:sz w:val="24"/>
        </w:rPr>
        <w:t>Soil texture will influence watering and fertilizing management practices on sports fields.  </w:t>
      </w:r>
    </w:p>
    <w:p w:rsidR="00F7322C" w:rsidRPr="000641F2" w:rsidRDefault="00F7322C" w:rsidP="00F7322C">
      <w:pPr>
        <w:pStyle w:val="Heading1"/>
        <w:jc w:val="center"/>
        <w:rPr>
          <w:rFonts w:eastAsia="Times New Roman"/>
        </w:rPr>
      </w:pPr>
      <w:r>
        <w:rPr>
          <w:rFonts w:eastAsia="Times New Roman"/>
        </w:rPr>
        <w:t>General Properties of Different Soil T</w:t>
      </w:r>
      <w:r w:rsidRPr="000641F2">
        <w:rPr>
          <w:rFonts w:eastAsia="Times New Roman"/>
        </w:rPr>
        <w:t>extures</w:t>
      </w:r>
    </w:p>
    <w:tbl>
      <w:tblPr>
        <w:tblW w:w="0" w:type="auto"/>
        <w:tblCellSpacing w:w="15" w:type="dxa"/>
        <w:tblBorders>
          <w:top w:val="single" w:sz="6" w:space="0" w:color="CCCCCC"/>
          <w:left w:val="single" w:sz="6" w:space="0" w:color="CCCCCC"/>
          <w:bottom w:val="single" w:sz="6" w:space="0" w:color="CCCCCC"/>
          <w:right w:val="single" w:sz="6" w:space="0" w:color="CCCCCC"/>
        </w:tblBorders>
        <w:tblCellMar>
          <w:top w:w="15" w:type="dxa"/>
          <w:left w:w="15" w:type="dxa"/>
          <w:bottom w:w="15" w:type="dxa"/>
          <w:right w:w="15" w:type="dxa"/>
        </w:tblCellMar>
        <w:tblLook w:val="04A0" w:firstRow="1" w:lastRow="0" w:firstColumn="1" w:lastColumn="0" w:noHBand="0" w:noVBand="1"/>
      </w:tblPr>
      <w:tblGrid>
        <w:gridCol w:w="1616"/>
        <w:gridCol w:w="1478"/>
        <w:gridCol w:w="2806"/>
        <w:gridCol w:w="3444"/>
      </w:tblGrid>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150" w:type="dxa"/>
              <w:bottom w:w="120" w:type="dxa"/>
              <w:right w:w="150" w:type="dxa"/>
            </w:tcMar>
            <w:vAlign w:val="center"/>
            <w:hideMark/>
          </w:tcPr>
          <w:p w:rsidR="00F7322C" w:rsidRPr="000641F2" w:rsidRDefault="00F7322C" w:rsidP="00BD1EA1">
            <w:pPr>
              <w:spacing w:after="0" w:line="240" w:lineRule="auto"/>
              <w:jc w:val="center"/>
              <w:rPr>
                <w:rFonts w:ascii="Verdana" w:eastAsia="Times New Roman" w:hAnsi="Verdana" w:cs="Times New Roman"/>
                <w:b/>
                <w:bCs/>
                <w:color w:val="333333"/>
              </w:rPr>
            </w:pPr>
            <w:r w:rsidRPr="000641F2">
              <w:rPr>
                <w:rFonts w:ascii="Verdana" w:eastAsia="Times New Roman" w:hAnsi="Verdana" w:cs="Times New Roman"/>
                <w:b/>
                <w:bCs/>
                <w:color w:val="333333"/>
              </w:rPr>
              <w:t>Soil texture</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150" w:type="dxa"/>
              <w:bottom w:w="120" w:type="dxa"/>
              <w:right w:w="150" w:type="dxa"/>
            </w:tcMar>
            <w:vAlign w:val="center"/>
            <w:hideMark/>
          </w:tcPr>
          <w:p w:rsidR="00F7322C" w:rsidRPr="000641F2" w:rsidRDefault="00F7322C" w:rsidP="00BD1EA1">
            <w:pPr>
              <w:spacing w:after="0" w:line="240" w:lineRule="auto"/>
              <w:jc w:val="center"/>
              <w:rPr>
                <w:rFonts w:ascii="Verdana" w:eastAsia="Times New Roman" w:hAnsi="Verdana" w:cs="Times New Roman"/>
                <w:b/>
                <w:bCs/>
                <w:color w:val="333333"/>
              </w:rPr>
            </w:pPr>
            <w:r w:rsidRPr="000641F2">
              <w:rPr>
                <w:rFonts w:ascii="Verdana" w:eastAsia="Times New Roman" w:hAnsi="Verdana" w:cs="Times New Roman"/>
                <w:b/>
                <w:bCs/>
                <w:color w:val="333333"/>
              </w:rPr>
              <w:t>Drainage</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150" w:type="dxa"/>
              <w:bottom w:w="120" w:type="dxa"/>
              <w:right w:w="150" w:type="dxa"/>
            </w:tcMar>
            <w:vAlign w:val="center"/>
            <w:hideMark/>
          </w:tcPr>
          <w:p w:rsidR="00F7322C" w:rsidRPr="000641F2" w:rsidRDefault="00F7322C" w:rsidP="00BD1EA1">
            <w:pPr>
              <w:spacing w:after="0" w:line="240" w:lineRule="auto"/>
              <w:jc w:val="center"/>
              <w:rPr>
                <w:rFonts w:ascii="Verdana" w:eastAsia="Times New Roman" w:hAnsi="Verdana" w:cs="Times New Roman"/>
                <w:b/>
                <w:bCs/>
                <w:color w:val="333333"/>
              </w:rPr>
            </w:pPr>
            <w:r>
              <w:rPr>
                <w:rFonts w:ascii="Verdana" w:eastAsia="Times New Roman" w:hAnsi="Verdana" w:cs="Times New Roman"/>
                <w:b/>
                <w:bCs/>
                <w:color w:val="333333"/>
              </w:rPr>
              <w:t>Potential for</w:t>
            </w:r>
            <w:r w:rsidRPr="000641F2">
              <w:rPr>
                <w:rFonts w:ascii="Verdana" w:eastAsia="Times New Roman" w:hAnsi="Verdana" w:cs="Times New Roman"/>
                <w:b/>
                <w:bCs/>
                <w:color w:val="333333"/>
              </w:rPr>
              <w:t xml:space="preserve"> compaction</w:t>
            </w:r>
          </w:p>
        </w:tc>
        <w:tc>
          <w:tcPr>
            <w:tcW w:w="0" w:type="auto"/>
            <w:tcBorders>
              <w:top w:val="single" w:sz="6" w:space="0" w:color="CCCCCC"/>
              <w:left w:val="single" w:sz="6" w:space="0" w:color="CCCCCC"/>
              <w:bottom w:val="single" w:sz="6" w:space="0" w:color="CCCCCC"/>
              <w:right w:val="single" w:sz="6" w:space="0" w:color="CCCCCC"/>
            </w:tcBorders>
            <w:shd w:val="clear" w:color="auto" w:fill="F7F7F7"/>
            <w:tcMar>
              <w:top w:w="120" w:type="dxa"/>
              <w:left w:w="150" w:type="dxa"/>
              <w:bottom w:w="120" w:type="dxa"/>
              <w:right w:w="150" w:type="dxa"/>
            </w:tcMar>
            <w:vAlign w:val="center"/>
            <w:hideMark/>
          </w:tcPr>
          <w:p w:rsidR="00F7322C" w:rsidRPr="000641F2" w:rsidRDefault="00F7322C" w:rsidP="00BD1EA1">
            <w:pPr>
              <w:spacing w:after="0" w:line="240" w:lineRule="auto"/>
              <w:jc w:val="center"/>
              <w:rPr>
                <w:rFonts w:ascii="Verdana" w:eastAsia="Times New Roman" w:hAnsi="Verdana" w:cs="Times New Roman"/>
                <w:b/>
                <w:bCs/>
                <w:color w:val="333333"/>
              </w:rPr>
            </w:pPr>
            <w:r w:rsidRPr="000641F2">
              <w:rPr>
                <w:rFonts w:ascii="Verdana" w:eastAsia="Times New Roman" w:hAnsi="Verdana" w:cs="Times New Roman"/>
                <w:b/>
                <w:bCs/>
                <w:color w:val="333333"/>
              </w:rPr>
              <w:t>Water &amp; nutrient-holding capacity</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sand</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excellent</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little to none</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limited</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loamy sand</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excellent</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limited</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limited</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sandy loam</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good</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limited to moderate</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moderate</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loam</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good to fair</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moderate</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moderated – High</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silt loam</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fair to poor</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High</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High</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clay loam</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fair to poor</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High</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High</w:t>
            </w:r>
          </w:p>
        </w:tc>
      </w:tr>
      <w:tr w:rsidR="00F7322C" w:rsidRPr="000641F2" w:rsidTr="00BD1EA1">
        <w:trPr>
          <w:tblCellSpacing w:w="15" w:type="dxa"/>
        </w:trPr>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Clay</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sidRPr="000641F2">
              <w:rPr>
                <w:rFonts w:ascii="Verdana" w:eastAsia="Times New Roman" w:hAnsi="Verdana" w:cs="Times New Roman"/>
                <w:color w:val="202020"/>
                <w:sz w:val="19"/>
                <w:szCs w:val="19"/>
              </w:rPr>
              <w:t>poor</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High</w:t>
            </w:r>
          </w:p>
        </w:tc>
        <w:tc>
          <w:tcPr>
            <w:tcW w:w="0" w:type="auto"/>
            <w:tcBorders>
              <w:top w:val="single" w:sz="6" w:space="0" w:color="CCCCCC"/>
              <w:left w:val="single" w:sz="6" w:space="0" w:color="CCCCCC"/>
              <w:bottom w:val="single" w:sz="6" w:space="0" w:color="CCCCCC"/>
              <w:right w:val="single" w:sz="6" w:space="0" w:color="CCCCCC"/>
            </w:tcBorders>
            <w:tcMar>
              <w:top w:w="120" w:type="dxa"/>
              <w:left w:w="150" w:type="dxa"/>
              <w:bottom w:w="120" w:type="dxa"/>
              <w:right w:w="150" w:type="dxa"/>
            </w:tcMar>
            <w:vAlign w:val="center"/>
            <w:hideMark/>
          </w:tcPr>
          <w:p w:rsidR="00F7322C" w:rsidRPr="000641F2" w:rsidRDefault="00F7322C" w:rsidP="00BD1EA1">
            <w:pPr>
              <w:spacing w:after="0" w:line="240" w:lineRule="auto"/>
              <w:rPr>
                <w:rFonts w:ascii="Verdana" w:eastAsia="Times New Roman" w:hAnsi="Verdana" w:cs="Times New Roman"/>
                <w:color w:val="202020"/>
                <w:sz w:val="19"/>
                <w:szCs w:val="19"/>
              </w:rPr>
            </w:pPr>
            <w:r>
              <w:rPr>
                <w:rFonts w:ascii="Verdana" w:eastAsia="Times New Roman" w:hAnsi="Verdana" w:cs="Times New Roman"/>
                <w:color w:val="202020"/>
                <w:sz w:val="19"/>
                <w:szCs w:val="19"/>
              </w:rPr>
              <w:t>High</w:t>
            </w:r>
          </w:p>
        </w:tc>
      </w:tr>
    </w:tbl>
    <w:p w:rsidR="00F7322C" w:rsidRDefault="00F7322C" w:rsidP="00A27927">
      <w:pPr>
        <w:autoSpaceDE w:val="0"/>
        <w:autoSpaceDN w:val="0"/>
        <w:adjustRightInd w:val="0"/>
        <w:spacing w:after="0" w:line="240" w:lineRule="auto"/>
        <w:rPr>
          <w:rFonts w:cs="MyriadMM.412.wt.601.wd"/>
          <w:i/>
        </w:rPr>
      </w:pPr>
    </w:p>
    <w:p w:rsidR="00F7322C" w:rsidRDefault="00F7322C" w:rsidP="00A27927">
      <w:pPr>
        <w:autoSpaceDE w:val="0"/>
        <w:autoSpaceDN w:val="0"/>
        <w:adjustRightInd w:val="0"/>
        <w:spacing w:after="0" w:line="240" w:lineRule="auto"/>
        <w:rPr>
          <w:rFonts w:cs="MyriadMM.412.wt.601.wd"/>
          <w:i/>
        </w:rPr>
      </w:pPr>
    </w:p>
    <w:p w:rsidR="00F7322C" w:rsidRDefault="00F7322C" w:rsidP="00A27927">
      <w:pPr>
        <w:autoSpaceDE w:val="0"/>
        <w:autoSpaceDN w:val="0"/>
        <w:adjustRightInd w:val="0"/>
        <w:spacing w:after="0" w:line="240" w:lineRule="auto"/>
        <w:rPr>
          <w:rFonts w:cs="MyriadMM.412.wt.601.wd"/>
          <w:i/>
        </w:rPr>
      </w:pPr>
    </w:p>
    <w:p w:rsidR="00F7322C" w:rsidRDefault="00F7322C" w:rsidP="00A27927">
      <w:pPr>
        <w:autoSpaceDE w:val="0"/>
        <w:autoSpaceDN w:val="0"/>
        <w:adjustRightInd w:val="0"/>
        <w:spacing w:after="0" w:line="240" w:lineRule="auto"/>
        <w:rPr>
          <w:rFonts w:cs="MyriadMM.412.wt.601.wd"/>
          <w:i/>
        </w:rPr>
      </w:pPr>
    </w:p>
    <w:p w:rsidR="00F7322C" w:rsidRDefault="00F7322C" w:rsidP="00A27927">
      <w:pPr>
        <w:autoSpaceDE w:val="0"/>
        <w:autoSpaceDN w:val="0"/>
        <w:adjustRightInd w:val="0"/>
        <w:spacing w:after="0" w:line="240" w:lineRule="auto"/>
        <w:rPr>
          <w:rFonts w:cs="MyriadMM.412.wt.601.wd"/>
          <w:i/>
        </w:rPr>
      </w:pPr>
    </w:p>
    <w:p w:rsidR="00A27927" w:rsidRPr="00865B9F" w:rsidRDefault="00A27927" w:rsidP="00A27927">
      <w:pPr>
        <w:autoSpaceDE w:val="0"/>
        <w:autoSpaceDN w:val="0"/>
        <w:adjustRightInd w:val="0"/>
        <w:spacing w:after="0" w:line="240" w:lineRule="auto"/>
        <w:rPr>
          <w:rFonts w:cs="MyriadMM.412.wt.601.wd"/>
          <w:i/>
        </w:rPr>
      </w:pPr>
      <w:r w:rsidRPr="00865B9F">
        <w:rPr>
          <w:rFonts w:cs="MyriadMM.412.wt.601.wd"/>
          <w:i/>
        </w:rPr>
        <w:lastRenderedPageBreak/>
        <w:t xml:space="preserve">This activity adapted from </w:t>
      </w:r>
      <w:hyperlink r:id="rId12" w:history="1">
        <w:r w:rsidRPr="00F7322C">
          <w:rPr>
            <w:rStyle w:val="Hyperlink"/>
            <w:rFonts w:cs="MyriadMM.412.wt.601.wd"/>
            <w:i/>
          </w:rPr>
          <w:t xml:space="preserve">Minnesota School Garden Guide lesson, Plant Doctor: </w:t>
        </w:r>
        <w:r w:rsidR="00865B9F" w:rsidRPr="00F7322C">
          <w:rPr>
            <w:rStyle w:val="Hyperlink"/>
            <w:rFonts w:cs="MyriadMM.412.wt.601.wd"/>
            <w:i/>
          </w:rPr>
          <w:t>Challenges with Growing Plants.</w:t>
        </w:r>
      </w:hyperlink>
    </w:p>
    <w:p w:rsidR="00A27927" w:rsidRPr="00865B9F" w:rsidRDefault="00A27927" w:rsidP="00A27927">
      <w:pPr>
        <w:spacing w:after="0" w:line="240" w:lineRule="auto"/>
      </w:pPr>
    </w:p>
    <w:p w:rsidR="00BA1EC5" w:rsidRPr="00BA1EC5" w:rsidRDefault="00A27927" w:rsidP="00A27927">
      <w:pPr>
        <w:spacing w:after="0" w:line="240" w:lineRule="auto"/>
      </w:pPr>
      <w:r w:rsidRPr="00865B9F">
        <w:rPr>
          <w:rFonts w:eastAsiaTheme="majorEastAsia" w:cstheme="majorBidi"/>
          <w:b/>
          <w:bCs/>
          <w:color w:val="365F91" w:themeColor="accent1" w:themeShade="BF"/>
          <w:sz w:val="28"/>
          <w:szCs w:val="28"/>
        </w:rPr>
        <w:t>Plant Doctor: Challenge Growing a Natural Grass Field</w:t>
      </w:r>
    </w:p>
    <w:p w:rsidR="00A27927" w:rsidRPr="00865B9F" w:rsidRDefault="00BA1EC5" w:rsidP="00A27927">
      <w:pPr>
        <w:keepNext/>
        <w:keepLines/>
        <w:spacing w:before="200" w:after="0"/>
        <w:outlineLvl w:val="1"/>
        <w:rPr>
          <w:rFonts w:eastAsiaTheme="majorEastAsia" w:cstheme="majorBidi"/>
          <w:b/>
          <w:bCs/>
          <w:color w:val="4F81BD" w:themeColor="accent1"/>
          <w:sz w:val="26"/>
          <w:szCs w:val="26"/>
        </w:rPr>
      </w:pPr>
      <w:r w:rsidRPr="00BA1EC5">
        <w:rPr>
          <w:rFonts w:eastAsiaTheme="majorEastAsia" w:cstheme="majorBidi"/>
          <w:b/>
          <w:bCs/>
          <w:color w:val="4F81BD" w:themeColor="accent1"/>
          <w:sz w:val="26"/>
          <w:szCs w:val="26"/>
        </w:rPr>
        <w:t>Procedure</w:t>
      </w:r>
    </w:p>
    <w:p w:rsidR="00A27927" w:rsidRPr="00865B9F" w:rsidRDefault="00A27927" w:rsidP="00A27927">
      <w:r w:rsidRPr="00865B9F">
        <w:rPr>
          <w:b/>
        </w:rPr>
        <w:t>Step 1.</w:t>
      </w:r>
      <w:r w:rsidRPr="00865B9F">
        <w:t xml:space="preserve"> Review Plant Doctor Grass Field Guide.</w:t>
      </w:r>
    </w:p>
    <w:p w:rsidR="00A27927" w:rsidRPr="00865B9F" w:rsidRDefault="00A27927" w:rsidP="00A27927">
      <w:r w:rsidRPr="00865B9F">
        <w:rPr>
          <w:b/>
        </w:rPr>
        <w:t>Step 2.</w:t>
      </w:r>
      <w:r w:rsidRPr="00865B9F">
        <w:t xml:space="preserve"> Read each scenario on the and as a team discuss and figure out what happened that led to this plant problem.</w:t>
      </w: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A27927" w:rsidRDefault="00A27927" w:rsidP="00505EF3">
      <w:pPr>
        <w:pStyle w:val="ListParagraph"/>
      </w:pPr>
    </w:p>
    <w:p w:rsidR="00F7322C" w:rsidRDefault="00F7322C" w:rsidP="00F7322C">
      <w:pPr>
        <w:pStyle w:val="Heading1"/>
        <w:jc w:val="center"/>
      </w:pPr>
      <w:r>
        <w:lastRenderedPageBreak/>
        <w:t>Plant Doctor: Challenges with Growing Natural Grass Fields</w:t>
      </w:r>
    </w:p>
    <w:p w:rsidR="00F7322C" w:rsidRPr="00E664C3" w:rsidRDefault="00F7322C" w:rsidP="00F7322C"/>
    <w:tbl>
      <w:tblPr>
        <w:tblStyle w:val="TableGrid"/>
        <w:tblW w:w="0" w:type="auto"/>
        <w:tblLook w:val="04A0" w:firstRow="1" w:lastRow="0" w:firstColumn="1" w:lastColumn="0" w:noHBand="0" w:noVBand="1"/>
      </w:tblPr>
      <w:tblGrid>
        <w:gridCol w:w="4675"/>
        <w:gridCol w:w="4675"/>
      </w:tblGrid>
      <w:tr w:rsidR="00F7322C" w:rsidTr="00BD1EA1">
        <w:tc>
          <w:tcPr>
            <w:tcW w:w="4675" w:type="dxa"/>
          </w:tcPr>
          <w:p w:rsidR="00F7322C" w:rsidRDefault="00F7322C" w:rsidP="00BD1EA1">
            <w:pPr>
              <w:rPr>
                <w:sz w:val="28"/>
              </w:rPr>
            </w:pPr>
            <w:r w:rsidRPr="00E664C3">
              <w:rPr>
                <w:rStyle w:val="Heading2Char"/>
              </w:rPr>
              <w:t>Scenario 1</w:t>
            </w:r>
          </w:p>
          <w:p w:rsidR="00F7322C" w:rsidRPr="00E664C3" w:rsidRDefault="00F7322C" w:rsidP="00BD1EA1">
            <w:pPr>
              <w:rPr>
                <w:sz w:val="28"/>
              </w:rPr>
            </w:pPr>
            <w:r w:rsidRPr="00E664C3">
              <w:rPr>
                <w:sz w:val="28"/>
              </w:rPr>
              <w:t xml:space="preserve"> It’s the beginning of baseball season and the Jacksonville Jumbo Shrimp field manager wants to make sure the </w:t>
            </w:r>
            <w:r>
              <w:rPr>
                <w:sz w:val="28"/>
              </w:rPr>
              <w:t>baseball</w:t>
            </w:r>
            <w:r w:rsidRPr="00E664C3">
              <w:rPr>
                <w:sz w:val="28"/>
              </w:rPr>
              <w:t xml:space="preserve"> field looks pristine for the first game of the season. At the beginning of the week, he mows the field, paints the lines, makes sure the irrigation system is working and puts out the new signage for the </w:t>
            </w:r>
            <w:r>
              <w:rPr>
                <w:sz w:val="28"/>
              </w:rPr>
              <w:t>season</w:t>
            </w:r>
            <w:r w:rsidRPr="00E664C3">
              <w:rPr>
                <w:sz w:val="28"/>
              </w:rPr>
              <w:t>. A couple of days later the field where he mowed is brown. What happened?</w:t>
            </w:r>
          </w:p>
          <w:p w:rsidR="00F7322C" w:rsidRPr="00E664C3" w:rsidRDefault="00F7322C" w:rsidP="00BD1EA1">
            <w:pPr>
              <w:rPr>
                <w:sz w:val="28"/>
              </w:rPr>
            </w:pPr>
          </w:p>
        </w:tc>
        <w:tc>
          <w:tcPr>
            <w:tcW w:w="4675" w:type="dxa"/>
          </w:tcPr>
          <w:p w:rsidR="00F7322C" w:rsidRDefault="00F7322C" w:rsidP="00BD1EA1">
            <w:pPr>
              <w:pStyle w:val="Heading2"/>
            </w:pPr>
            <w:r>
              <w:t>Scenario 4</w:t>
            </w:r>
          </w:p>
          <w:p w:rsidR="00F7322C" w:rsidRPr="00E664C3" w:rsidRDefault="00F7322C" w:rsidP="00BD1EA1">
            <w:pPr>
              <w:rPr>
                <w:sz w:val="28"/>
              </w:rPr>
            </w:pPr>
            <w:r w:rsidRPr="00E664C3">
              <w:rPr>
                <w:sz w:val="28"/>
              </w:rPr>
              <w:t>As you are walking your fields to make sure everything looks good, you notice some dry spots. You check the irrigation system and all the sprinkler heads are working, there are no leaks in the system. What is the problem?</w:t>
            </w:r>
          </w:p>
          <w:p w:rsidR="00F7322C" w:rsidRPr="00E664C3" w:rsidRDefault="00F7322C" w:rsidP="00BD1EA1">
            <w:pPr>
              <w:rPr>
                <w:sz w:val="28"/>
              </w:rPr>
            </w:pPr>
          </w:p>
        </w:tc>
      </w:tr>
      <w:tr w:rsidR="00F7322C" w:rsidTr="00BD1EA1">
        <w:tc>
          <w:tcPr>
            <w:tcW w:w="4675" w:type="dxa"/>
          </w:tcPr>
          <w:p w:rsidR="00F7322C" w:rsidRDefault="00F7322C" w:rsidP="00BD1EA1">
            <w:pPr>
              <w:pStyle w:val="Heading2"/>
            </w:pPr>
            <w:r>
              <w:t>Scenario 2</w:t>
            </w:r>
          </w:p>
          <w:p w:rsidR="00F7322C" w:rsidRPr="00E664C3" w:rsidRDefault="00F7322C" w:rsidP="00BD1EA1">
            <w:pPr>
              <w:rPr>
                <w:sz w:val="28"/>
              </w:rPr>
            </w:pPr>
            <w:r w:rsidRPr="00E664C3">
              <w:rPr>
                <w:sz w:val="28"/>
              </w:rPr>
              <w:t xml:space="preserve">Its preseason in Green Bay. The NFL field safety consultant has come to test the hardness of the football field. Unfortunately, the field fails the hardness test. </w:t>
            </w:r>
            <w:proofErr w:type="spellStart"/>
            <w:r w:rsidRPr="00E664C3">
              <w:rPr>
                <w:sz w:val="28"/>
              </w:rPr>
              <w:t>Lambeau</w:t>
            </w:r>
            <w:proofErr w:type="spellEnd"/>
            <w:r w:rsidRPr="00E664C3">
              <w:rPr>
                <w:sz w:val="28"/>
              </w:rPr>
              <w:t xml:space="preserve"> Field is deemed too hard and unsafe for players. The first game against the Minnesota Vikings will have to be forfeited and steps will need to be taken to fix the hardness of the field. What is wron</w:t>
            </w:r>
            <w:r>
              <w:rPr>
                <w:sz w:val="28"/>
              </w:rPr>
              <w:t>g with the field that makes it</w:t>
            </w:r>
            <w:r w:rsidRPr="00E664C3">
              <w:rPr>
                <w:sz w:val="28"/>
              </w:rPr>
              <w:t xml:space="preserve"> too hard to play on?</w:t>
            </w:r>
          </w:p>
        </w:tc>
        <w:tc>
          <w:tcPr>
            <w:tcW w:w="4675" w:type="dxa"/>
          </w:tcPr>
          <w:p w:rsidR="00F7322C" w:rsidRDefault="00F7322C" w:rsidP="00BD1EA1">
            <w:pPr>
              <w:rPr>
                <w:sz w:val="28"/>
              </w:rPr>
            </w:pPr>
            <w:r w:rsidRPr="00E664C3">
              <w:rPr>
                <w:rStyle w:val="Heading2Char"/>
              </w:rPr>
              <w:t>Scenario 5</w:t>
            </w:r>
          </w:p>
          <w:p w:rsidR="00F7322C" w:rsidRPr="00E664C3" w:rsidRDefault="00F7322C" w:rsidP="00BD1EA1">
            <w:pPr>
              <w:rPr>
                <w:sz w:val="28"/>
              </w:rPr>
            </w:pPr>
            <w:r w:rsidRPr="00E664C3">
              <w:rPr>
                <w:sz w:val="28"/>
              </w:rPr>
              <w:t>Your football team travels to another school for the first game of the season. You notice their field is a yellow green instead of the deep green you are used to seeing at your school. Why is the field not a deep green?</w:t>
            </w:r>
          </w:p>
          <w:p w:rsidR="00F7322C" w:rsidRPr="00E664C3" w:rsidRDefault="00F7322C" w:rsidP="00BD1EA1">
            <w:pPr>
              <w:rPr>
                <w:sz w:val="28"/>
              </w:rPr>
            </w:pPr>
          </w:p>
        </w:tc>
      </w:tr>
      <w:tr w:rsidR="00F7322C" w:rsidTr="00BD1EA1">
        <w:tc>
          <w:tcPr>
            <w:tcW w:w="4675" w:type="dxa"/>
          </w:tcPr>
          <w:p w:rsidR="00F7322C" w:rsidRDefault="00F7322C" w:rsidP="00BD1EA1">
            <w:pPr>
              <w:rPr>
                <w:sz w:val="28"/>
              </w:rPr>
            </w:pPr>
            <w:r w:rsidRPr="00E664C3">
              <w:rPr>
                <w:rStyle w:val="Heading2Char"/>
              </w:rPr>
              <w:t>Scenario 3</w:t>
            </w:r>
            <w:r w:rsidRPr="00E664C3">
              <w:rPr>
                <w:sz w:val="28"/>
              </w:rPr>
              <w:t xml:space="preserve"> </w:t>
            </w:r>
          </w:p>
          <w:p w:rsidR="00F7322C" w:rsidRPr="00E664C3" w:rsidRDefault="00F7322C" w:rsidP="00BD1EA1">
            <w:pPr>
              <w:rPr>
                <w:sz w:val="28"/>
              </w:rPr>
            </w:pPr>
            <w:r w:rsidRPr="00E664C3">
              <w:rPr>
                <w:sz w:val="28"/>
              </w:rPr>
              <w:t>This year has been especially hot, it has rained a lot and very humid. You arrive at the field early one morning and see has what looks like spider webs on top</w:t>
            </w:r>
            <w:r>
              <w:rPr>
                <w:sz w:val="28"/>
              </w:rPr>
              <w:t xml:space="preserve"> of the grass</w:t>
            </w:r>
            <w:r w:rsidRPr="00E664C3">
              <w:rPr>
                <w:sz w:val="28"/>
              </w:rPr>
              <w:t>. What is going on?</w:t>
            </w:r>
          </w:p>
        </w:tc>
        <w:tc>
          <w:tcPr>
            <w:tcW w:w="4675" w:type="dxa"/>
          </w:tcPr>
          <w:p w:rsidR="00F7322C" w:rsidRPr="00E664C3" w:rsidRDefault="00F7322C" w:rsidP="00BD1EA1">
            <w:pPr>
              <w:rPr>
                <w:sz w:val="28"/>
              </w:rPr>
            </w:pPr>
          </w:p>
        </w:tc>
      </w:tr>
    </w:tbl>
    <w:p w:rsidR="00F7322C" w:rsidRDefault="00F7322C" w:rsidP="00F7322C">
      <w:pPr>
        <w:pStyle w:val="Heading1"/>
      </w:pPr>
      <w:r>
        <w:lastRenderedPageBreak/>
        <w:t>Natural Grass Field Guide</w:t>
      </w:r>
    </w:p>
    <w:p w:rsidR="00F7322C" w:rsidRPr="005F0ED6" w:rsidRDefault="00F7322C" w:rsidP="00F7322C">
      <w:r w:rsidRPr="005F0ED6">
        <w:t xml:space="preserve">The challenge for sports turf managers is to provide safe, functional and aesthetically pleasing fields. </w:t>
      </w:r>
    </w:p>
    <w:p w:rsidR="00F7322C" w:rsidRPr="0024536D" w:rsidRDefault="00F7322C" w:rsidP="00F7322C">
      <w:pPr>
        <w:spacing w:after="225" w:line="390" w:lineRule="atLeast"/>
        <w:rPr>
          <w:rFonts w:eastAsia="Times New Roman" w:cs="Arial"/>
          <w:sz w:val="21"/>
          <w:szCs w:val="21"/>
          <w:lang w:val="en"/>
        </w:rPr>
      </w:pPr>
      <w:r w:rsidRPr="0024536D">
        <w:rPr>
          <w:rFonts w:eastAsia="Times New Roman" w:cs="Arial"/>
          <w:sz w:val="21"/>
          <w:szCs w:val="21"/>
          <w:lang w:val="en"/>
        </w:rPr>
        <w:t>If you irrigate, use the system as needed for infrequent but deep (4"-5") irrigation when the root zone is first dry. Water in cycles, if necessary, to get the best percolation and efficiency for your irrigation dollar yet still have deep wetting. Deep wetting improves rooting depth, and roots are what sustain the turf during periods of high wear.</w:t>
      </w:r>
    </w:p>
    <w:p w:rsidR="00F7322C" w:rsidRPr="005F0ED6" w:rsidRDefault="00F7322C" w:rsidP="00F7322C">
      <w:pPr>
        <w:spacing w:after="225" w:line="390" w:lineRule="atLeast"/>
        <w:rPr>
          <w:rFonts w:eastAsia="Times New Roman" w:cs="Arial"/>
          <w:sz w:val="21"/>
          <w:szCs w:val="21"/>
          <w:lang w:val="en"/>
        </w:rPr>
      </w:pPr>
      <w:r w:rsidRPr="0024536D">
        <w:rPr>
          <w:rFonts w:eastAsia="Times New Roman" w:cs="Arial"/>
          <w:sz w:val="21"/>
          <w:szCs w:val="21"/>
          <w:lang w:val="en"/>
        </w:rPr>
        <w:t xml:space="preserve">Soil fertility is step number one and something you can control. Athletic fields should be fertilized at least 4 times per season. </w:t>
      </w:r>
      <w:r w:rsidRPr="005F0ED6">
        <w:rPr>
          <w:rFonts w:eastAsia="Times New Roman" w:cs="Arial"/>
          <w:sz w:val="21"/>
          <w:szCs w:val="21"/>
          <w:lang w:val="en"/>
        </w:rPr>
        <w:t xml:space="preserve">Have your soil tested by a professional lab. </w:t>
      </w:r>
      <w:r w:rsidRPr="0024536D">
        <w:rPr>
          <w:rFonts w:eastAsia="Times New Roman" w:cs="Arial"/>
          <w:sz w:val="21"/>
          <w:szCs w:val="21"/>
          <w:lang w:val="en"/>
        </w:rPr>
        <w:t>Foll</w:t>
      </w:r>
      <w:r w:rsidRPr="005F0ED6">
        <w:rPr>
          <w:rFonts w:eastAsia="Times New Roman" w:cs="Arial"/>
          <w:sz w:val="21"/>
          <w:szCs w:val="21"/>
          <w:lang w:val="en"/>
        </w:rPr>
        <w:t xml:space="preserve">ow what the soil testing lab recommends for Phosphorus or Potassium.   Nitrogen should be applied to the fields 4-5 times per growing season. Potassium helps to improve a grass’s ability to withstand drought conditions and colder temperatures. Phosphorus is important to root development of the grass. Not enough phosphorus can cause grass to stop growing vigorously. Nitrogen is important to producing chlorophyll, the green pigment that is </w:t>
      </w:r>
      <w:proofErr w:type="spellStart"/>
      <w:r w:rsidRPr="005F0ED6">
        <w:rPr>
          <w:rFonts w:eastAsia="Times New Roman" w:cs="Arial"/>
          <w:sz w:val="21"/>
          <w:szCs w:val="21"/>
          <w:lang w:val="en"/>
        </w:rPr>
        <w:t>utlized</w:t>
      </w:r>
      <w:proofErr w:type="spellEnd"/>
      <w:r w:rsidRPr="005F0ED6">
        <w:rPr>
          <w:rFonts w:eastAsia="Times New Roman" w:cs="Arial"/>
          <w:sz w:val="21"/>
          <w:szCs w:val="21"/>
          <w:lang w:val="en"/>
        </w:rPr>
        <w:t xml:space="preserve"> in photosynthesis.</w:t>
      </w:r>
      <w:r w:rsidRPr="0024536D">
        <w:rPr>
          <w:rFonts w:eastAsia="Times New Roman" w:cs="Arial"/>
          <w:sz w:val="21"/>
          <w:szCs w:val="21"/>
          <w:lang w:val="en"/>
        </w:rPr>
        <w:br/>
      </w:r>
      <w:r w:rsidRPr="0024536D">
        <w:rPr>
          <w:rFonts w:eastAsia="Times New Roman" w:cs="Arial"/>
          <w:sz w:val="21"/>
          <w:szCs w:val="21"/>
          <w:lang w:val="en"/>
        </w:rPr>
        <w:br/>
        <w:t>Mowin</w:t>
      </w:r>
      <w:r w:rsidRPr="005F0ED6">
        <w:rPr>
          <w:rFonts w:eastAsia="Times New Roman" w:cs="Arial"/>
          <w:sz w:val="21"/>
          <w:szCs w:val="21"/>
          <w:lang w:val="en"/>
        </w:rPr>
        <w:t xml:space="preserve">g should be done properly. For most grass mowing to </w:t>
      </w:r>
      <w:r w:rsidRPr="0024536D">
        <w:rPr>
          <w:rFonts w:eastAsia="Times New Roman" w:cs="Arial"/>
          <w:sz w:val="21"/>
          <w:szCs w:val="21"/>
          <w:lang w:val="en"/>
        </w:rPr>
        <w:t xml:space="preserve">1 to 1.5 inch </w:t>
      </w:r>
      <w:r w:rsidRPr="005F0ED6">
        <w:rPr>
          <w:rFonts w:eastAsia="Times New Roman" w:cs="Arial"/>
          <w:sz w:val="21"/>
          <w:szCs w:val="21"/>
          <w:lang w:val="en"/>
        </w:rPr>
        <w:t xml:space="preserve">height </w:t>
      </w:r>
      <w:proofErr w:type="gramStart"/>
      <w:r w:rsidRPr="005F0ED6">
        <w:rPr>
          <w:rFonts w:eastAsia="Times New Roman" w:cs="Arial"/>
          <w:sz w:val="21"/>
          <w:szCs w:val="21"/>
          <w:lang w:val="en"/>
        </w:rPr>
        <w:t xml:space="preserve">is </w:t>
      </w:r>
      <w:r w:rsidRPr="0024536D">
        <w:rPr>
          <w:rFonts w:eastAsia="Times New Roman" w:cs="Arial"/>
          <w:sz w:val="21"/>
          <w:szCs w:val="21"/>
          <w:lang w:val="en"/>
        </w:rPr>
        <w:t xml:space="preserve"> best</w:t>
      </w:r>
      <w:proofErr w:type="gramEnd"/>
      <w:r w:rsidRPr="0024536D">
        <w:rPr>
          <w:rFonts w:eastAsia="Times New Roman" w:cs="Arial"/>
          <w:sz w:val="21"/>
          <w:szCs w:val="21"/>
          <w:lang w:val="en"/>
        </w:rPr>
        <w:t xml:space="preserve"> sustainability, but hybrids must be cut lower. </w:t>
      </w:r>
      <w:r w:rsidRPr="005F0ED6">
        <w:rPr>
          <w:rFonts w:eastAsia="Times New Roman" w:cs="Arial"/>
          <w:sz w:val="21"/>
          <w:szCs w:val="21"/>
          <w:lang w:val="en"/>
        </w:rPr>
        <w:t xml:space="preserve"> </w:t>
      </w:r>
      <w:r w:rsidRPr="0024536D">
        <w:rPr>
          <w:rFonts w:eastAsia="Times New Roman" w:cs="Arial"/>
          <w:sz w:val="21"/>
          <w:szCs w:val="21"/>
          <w:lang w:val="en"/>
        </w:rPr>
        <w:t xml:space="preserve">Because of the 1/3 rule of cut (never remove more than the top third), shorter-cut turf requires more frequent </w:t>
      </w:r>
      <w:proofErr w:type="spellStart"/>
      <w:r w:rsidRPr="0024536D">
        <w:rPr>
          <w:rFonts w:eastAsia="Times New Roman" w:cs="Arial"/>
          <w:sz w:val="21"/>
          <w:szCs w:val="21"/>
          <w:lang w:val="en"/>
        </w:rPr>
        <w:t>mowings</w:t>
      </w:r>
      <w:proofErr w:type="spellEnd"/>
      <w:r w:rsidRPr="0024536D">
        <w:rPr>
          <w:rFonts w:eastAsia="Times New Roman" w:cs="Arial"/>
          <w:sz w:val="21"/>
          <w:szCs w:val="21"/>
          <w:lang w:val="en"/>
        </w:rPr>
        <w:t xml:space="preserve"> (shorter interval between </w:t>
      </w:r>
      <w:proofErr w:type="spellStart"/>
      <w:r w:rsidRPr="0024536D">
        <w:rPr>
          <w:rFonts w:eastAsia="Times New Roman" w:cs="Arial"/>
          <w:sz w:val="21"/>
          <w:szCs w:val="21"/>
          <w:lang w:val="en"/>
        </w:rPr>
        <w:t>mowings</w:t>
      </w:r>
      <w:proofErr w:type="spellEnd"/>
      <w:r w:rsidRPr="0024536D">
        <w:rPr>
          <w:rFonts w:eastAsia="Times New Roman" w:cs="Arial"/>
          <w:sz w:val="21"/>
          <w:szCs w:val="21"/>
          <w:lang w:val="en"/>
        </w:rPr>
        <w:t xml:space="preserve">). Always try to mow when your turf has grown back 50% from its cutting height. This will minimize mowing stress </w:t>
      </w:r>
      <w:r w:rsidRPr="005F0ED6">
        <w:rPr>
          <w:rFonts w:eastAsia="Times New Roman" w:cs="Arial"/>
          <w:sz w:val="21"/>
          <w:szCs w:val="21"/>
          <w:lang w:val="en"/>
        </w:rPr>
        <w:t>from causing turf to brown and die.</w:t>
      </w:r>
      <w:r w:rsidRPr="005F0ED6">
        <w:rPr>
          <w:rFonts w:eastAsia="Times New Roman" w:cs="Arial"/>
          <w:sz w:val="21"/>
          <w:szCs w:val="21"/>
          <w:lang w:val="en"/>
        </w:rPr>
        <w:br/>
      </w:r>
      <w:r w:rsidRPr="0024536D">
        <w:rPr>
          <w:rFonts w:eastAsia="Times New Roman" w:cs="Arial"/>
          <w:sz w:val="21"/>
          <w:szCs w:val="21"/>
          <w:lang w:val="en"/>
        </w:rPr>
        <w:br/>
        <w:t>Watch for pest problems, and remember they are most easily controlled if caught early. That is especially true of weeds. With early attention, you may get by with using the less high-tech materials and equipment for adequate control.</w:t>
      </w:r>
      <w:r w:rsidRPr="005F0ED6">
        <w:rPr>
          <w:rFonts w:eastAsia="Times New Roman" w:cs="Arial"/>
          <w:sz w:val="21"/>
          <w:szCs w:val="21"/>
          <w:lang w:val="en"/>
        </w:rPr>
        <w:t xml:space="preserve"> When hot, wet condition occur, be on the lookout for </w:t>
      </w:r>
      <w:proofErr w:type="spellStart"/>
      <w:r w:rsidRPr="005F0ED6">
        <w:rPr>
          <w:rFonts w:eastAsia="Times New Roman" w:cs="Arial"/>
          <w:sz w:val="21"/>
          <w:szCs w:val="21"/>
          <w:lang w:val="en"/>
        </w:rPr>
        <w:t>fungual</w:t>
      </w:r>
      <w:proofErr w:type="spellEnd"/>
      <w:r w:rsidRPr="005F0ED6">
        <w:rPr>
          <w:rFonts w:eastAsia="Times New Roman" w:cs="Arial"/>
          <w:sz w:val="21"/>
          <w:szCs w:val="21"/>
          <w:lang w:val="en"/>
        </w:rPr>
        <w:t xml:space="preserve"> issue that can look like spider webs on top of the grass and other abnormalities. </w:t>
      </w:r>
    </w:p>
    <w:p w:rsidR="00F7322C" w:rsidRPr="005F0ED6" w:rsidRDefault="00F7322C" w:rsidP="00F7322C">
      <w:pPr>
        <w:spacing w:after="225" w:line="390" w:lineRule="atLeast"/>
        <w:rPr>
          <w:rFonts w:eastAsia="Times New Roman" w:cs="Arial"/>
          <w:sz w:val="21"/>
          <w:szCs w:val="21"/>
          <w:lang w:val="en"/>
        </w:rPr>
      </w:pPr>
      <w:r w:rsidRPr="005F0ED6">
        <w:rPr>
          <w:rFonts w:eastAsia="Times New Roman" w:cs="Arial"/>
          <w:sz w:val="21"/>
          <w:szCs w:val="21"/>
          <w:lang w:val="en"/>
        </w:rPr>
        <w:t xml:space="preserve">Be sure to include managing thatch in your maintenance plan. Thatch occurs when organic matter </w:t>
      </w:r>
      <w:proofErr w:type="gramStart"/>
      <w:r w:rsidRPr="005F0ED6">
        <w:rPr>
          <w:rFonts w:eastAsia="Times New Roman" w:cs="Arial"/>
          <w:sz w:val="21"/>
          <w:szCs w:val="21"/>
          <w:lang w:val="en"/>
        </w:rPr>
        <w:t>( living</w:t>
      </w:r>
      <w:proofErr w:type="gramEnd"/>
      <w:r w:rsidRPr="005F0ED6">
        <w:rPr>
          <w:rFonts w:eastAsia="Times New Roman" w:cs="Arial"/>
          <w:sz w:val="21"/>
          <w:szCs w:val="21"/>
          <w:lang w:val="en"/>
        </w:rPr>
        <w:t xml:space="preserve"> and dead grass roots, crown of the grass plant and grass clippings) builds up at the soil surface. If it builds up, faster than it can decompose it forms a barrier that makes it difficult for water to reach the soil. </w:t>
      </w:r>
    </w:p>
    <w:p w:rsidR="00F7322C" w:rsidRPr="0024536D" w:rsidRDefault="00F7322C" w:rsidP="00F7322C">
      <w:pPr>
        <w:spacing w:after="225" w:line="390" w:lineRule="atLeast"/>
        <w:rPr>
          <w:rFonts w:eastAsia="Times New Roman" w:cs="Arial"/>
          <w:sz w:val="21"/>
          <w:szCs w:val="21"/>
          <w:lang w:val="en"/>
        </w:rPr>
      </w:pPr>
    </w:p>
    <w:p w:rsidR="00F7322C" w:rsidRPr="005F0ED6" w:rsidRDefault="00F7322C" w:rsidP="00F7322C"/>
    <w:p w:rsidR="004871F9" w:rsidRDefault="00F7322C" w:rsidP="00F7322C">
      <w:pPr>
        <w:pStyle w:val="Heading1"/>
      </w:pPr>
      <w:r>
        <w:lastRenderedPageBreak/>
        <w:t>Plant Doctor Scenarios Explanations</w:t>
      </w:r>
    </w:p>
    <w:p w:rsidR="00F7322C" w:rsidRPr="00F7322C" w:rsidRDefault="00F7322C" w:rsidP="00F7322C">
      <w:bookmarkStart w:id="0" w:name="_GoBack"/>
      <w:bookmarkEnd w:id="0"/>
    </w:p>
    <w:tbl>
      <w:tblPr>
        <w:tblStyle w:val="TableGrid"/>
        <w:tblW w:w="0" w:type="auto"/>
        <w:tblLook w:val="04A0" w:firstRow="1" w:lastRow="0" w:firstColumn="1" w:lastColumn="0" w:noHBand="0" w:noVBand="1"/>
      </w:tblPr>
      <w:tblGrid>
        <w:gridCol w:w="4675"/>
        <w:gridCol w:w="4675"/>
      </w:tblGrid>
      <w:tr w:rsidR="00F7322C" w:rsidTr="00BD1EA1">
        <w:tc>
          <w:tcPr>
            <w:tcW w:w="4675" w:type="dxa"/>
          </w:tcPr>
          <w:p w:rsidR="00F7322C" w:rsidRDefault="00F7322C" w:rsidP="00BD1EA1">
            <w:pPr>
              <w:rPr>
                <w:sz w:val="28"/>
              </w:rPr>
            </w:pPr>
            <w:r w:rsidRPr="00E664C3">
              <w:rPr>
                <w:rStyle w:val="Heading2Char"/>
              </w:rPr>
              <w:t>Scenario 1</w:t>
            </w:r>
          </w:p>
          <w:p w:rsidR="00F7322C" w:rsidRPr="00E664C3" w:rsidRDefault="00F7322C" w:rsidP="00BD1EA1">
            <w:pPr>
              <w:rPr>
                <w:sz w:val="28"/>
              </w:rPr>
            </w:pPr>
            <w:r w:rsidRPr="00E664C3">
              <w:rPr>
                <w:sz w:val="28"/>
              </w:rPr>
              <w:t xml:space="preserve"> </w:t>
            </w:r>
            <w:r>
              <w:rPr>
                <w:sz w:val="28"/>
              </w:rPr>
              <w:t>The grass was mowed too short. This can stress the grass and cause it turn brown and die.</w:t>
            </w:r>
          </w:p>
          <w:p w:rsidR="00F7322C" w:rsidRPr="00E664C3" w:rsidRDefault="00F7322C" w:rsidP="00BD1EA1">
            <w:pPr>
              <w:rPr>
                <w:sz w:val="28"/>
              </w:rPr>
            </w:pPr>
          </w:p>
        </w:tc>
        <w:tc>
          <w:tcPr>
            <w:tcW w:w="4675" w:type="dxa"/>
          </w:tcPr>
          <w:p w:rsidR="00F7322C" w:rsidRDefault="00F7322C" w:rsidP="00BD1EA1">
            <w:pPr>
              <w:pStyle w:val="Heading2"/>
            </w:pPr>
            <w:r>
              <w:t>Scenario 4</w:t>
            </w:r>
          </w:p>
          <w:p w:rsidR="00F7322C" w:rsidRPr="00E664C3" w:rsidRDefault="00F7322C" w:rsidP="00BD1EA1">
            <w:pPr>
              <w:rPr>
                <w:sz w:val="28"/>
              </w:rPr>
            </w:pPr>
            <w:r>
              <w:rPr>
                <w:sz w:val="28"/>
              </w:rPr>
              <w:t xml:space="preserve"> The dry areas likely have thatched.</w:t>
            </w:r>
          </w:p>
          <w:p w:rsidR="00F7322C" w:rsidRPr="00E664C3" w:rsidRDefault="00F7322C" w:rsidP="00BD1EA1">
            <w:pPr>
              <w:rPr>
                <w:sz w:val="28"/>
              </w:rPr>
            </w:pPr>
          </w:p>
        </w:tc>
      </w:tr>
      <w:tr w:rsidR="00F7322C" w:rsidTr="00BD1EA1">
        <w:tc>
          <w:tcPr>
            <w:tcW w:w="4675" w:type="dxa"/>
          </w:tcPr>
          <w:p w:rsidR="00F7322C" w:rsidRDefault="00F7322C" w:rsidP="00BD1EA1">
            <w:pPr>
              <w:pStyle w:val="Heading2"/>
            </w:pPr>
            <w:r>
              <w:t>Scenario 2</w:t>
            </w:r>
          </w:p>
          <w:p w:rsidR="00F7322C" w:rsidRPr="00E664C3" w:rsidRDefault="00F7322C" w:rsidP="00BD1EA1">
            <w:pPr>
              <w:rPr>
                <w:sz w:val="28"/>
              </w:rPr>
            </w:pPr>
            <w:r>
              <w:rPr>
                <w:sz w:val="28"/>
              </w:rPr>
              <w:t>Soil compaction is the cause of natural grass field being too hard. Compaction can happen from overuse, lack of preventative maintenance tasks and overly wet soils being played on.</w:t>
            </w:r>
          </w:p>
        </w:tc>
        <w:tc>
          <w:tcPr>
            <w:tcW w:w="4675" w:type="dxa"/>
          </w:tcPr>
          <w:p w:rsidR="00F7322C" w:rsidRDefault="00F7322C" w:rsidP="00BD1EA1">
            <w:pPr>
              <w:rPr>
                <w:sz w:val="28"/>
              </w:rPr>
            </w:pPr>
            <w:r w:rsidRPr="00E664C3">
              <w:rPr>
                <w:rStyle w:val="Heading2Char"/>
              </w:rPr>
              <w:t>Scenario 5</w:t>
            </w:r>
          </w:p>
          <w:p w:rsidR="00F7322C" w:rsidRPr="00E664C3" w:rsidRDefault="00F7322C" w:rsidP="00BD1EA1">
            <w:pPr>
              <w:rPr>
                <w:sz w:val="28"/>
              </w:rPr>
            </w:pPr>
            <w:r>
              <w:rPr>
                <w:sz w:val="28"/>
              </w:rPr>
              <w:t xml:space="preserve">This is a rare occurrence but would be due to a lack of nitrogen fertilizer. </w:t>
            </w:r>
          </w:p>
          <w:p w:rsidR="00F7322C" w:rsidRPr="00E664C3" w:rsidRDefault="00F7322C" w:rsidP="00BD1EA1">
            <w:pPr>
              <w:rPr>
                <w:sz w:val="28"/>
              </w:rPr>
            </w:pPr>
          </w:p>
        </w:tc>
      </w:tr>
      <w:tr w:rsidR="00F7322C" w:rsidTr="00BD1EA1">
        <w:tc>
          <w:tcPr>
            <w:tcW w:w="4675" w:type="dxa"/>
          </w:tcPr>
          <w:p w:rsidR="00F7322C" w:rsidRDefault="00F7322C" w:rsidP="00BD1EA1">
            <w:pPr>
              <w:rPr>
                <w:sz w:val="28"/>
              </w:rPr>
            </w:pPr>
            <w:r w:rsidRPr="00E664C3">
              <w:rPr>
                <w:rStyle w:val="Heading2Char"/>
              </w:rPr>
              <w:t>Scenario 3</w:t>
            </w:r>
            <w:r w:rsidRPr="00E664C3">
              <w:rPr>
                <w:sz w:val="28"/>
              </w:rPr>
              <w:t xml:space="preserve"> </w:t>
            </w:r>
          </w:p>
          <w:p w:rsidR="00F7322C" w:rsidRPr="00E664C3" w:rsidRDefault="00F7322C" w:rsidP="00BD1EA1">
            <w:pPr>
              <w:rPr>
                <w:sz w:val="28"/>
              </w:rPr>
            </w:pPr>
            <w:r>
              <w:rPr>
                <w:sz w:val="28"/>
              </w:rPr>
              <w:t>This is evidence of a fungus issue that must be taken care of quickly or it can wipe out and entire field.</w:t>
            </w:r>
          </w:p>
        </w:tc>
        <w:tc>
          <w:tcPr>
            <w:tcW w:w="4675" w:type="dxa"/>
          </w:tcPr>
          <w:p w:rsidR="00F7322C" w:rsidRPr="00E664C3" w:rsidRDefault="00F7322C" w:rsidP="00BD1EA1">
            <w:pPr>
              <w:rPr>
                <w:sz w:val="28"/>
              </w:rPr>
            </w:pPr>
          </w:p>
        </w:tc>
      </w:tr>
    </w:tbl>
    <w:p w:rsidR="00F7322C" w:rsidRDefault="00F7322C" w:rsidP="00F7322C"/>
    <w:p w:rsidR="00F7322C" w:rsidRDefault="00F7322C" w:rsidP="00F7322C"/>
    <w:p w:rsidR="00F7322C" w:rsidRPr="00F7322C" w:rsidRDefault="00F7322C" w:rsidP="00F7322C"/>
    <w:p w:rsidR="00F7322C" w:rsidRPr="00F7322C" w:rsidRDefault="00F7322C" w:rsidP="00F7322C"/>
    <w:sectPr w:rsidR="00F7322C" w:rsidRPr="00F7322C" w:rsidSect="00B4356C">
      <w:headerReference w:type="default" r:id="rId1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242B" w:rsidRDefault="004F242B" w:rsidP="00E7764C">
      <w:pPr>
        <w:spacing w:after="0" w:line="240" w:lineRule="auto"/>
      </w:pPr>
      <w:r>
        <w:separator/>
      </w:r>
    </w:p>
  </w:endnote>
  <w:endnote w:type="continuationSeparator" w:id="0">
    <w:p w:rsidR="004F242B" w:rsidRDefault="004F242B" w:rsidP="00E77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MM.700.wt.600.wd">
    <w:panose1 w:val="00000000000000000000"/>
    <w:charset w:val="00"/>
    <w:family w:val="roman"/>
    <w:notTrueType/>
    <w:pitch w:val="default"/>
    <w:sig w:usb0="00000003" w:usb1="00000000" w:usb2="00000000" w:usb3="00000000" w:csb0="00000001" w:csb1="00000000"/>
  </w:font>
  <w:font w:name="MyriadMM.412.wt.601.w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242B" w:rsidRDefault="004F242B" w:rsidP="00E7764C">
      <w:pPr>
        <w:spacing w:after="0" w:line="240" w:lineRule="auto"/>
      </w:pPr>
      <w:r>
        <w:separator/>
      </w:r>
    </w:p>
  </w:footnote>
  <w:footnote w:type="continuationSeparator" w:id="0">
    <w:p w:rsidR="004F242B" w:rsidRDefault="004F242B" w:rsidP="00E776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225" w:rsidRPr="00816225" w:rsidRDefault="00816225">
    <w:pPr>
      <w:pStyle w:val="Header"/>
      <w:rPr>
        <w:b/>
        <w:sz w:val="48"/>
        <w:szCs w:val="48"/>
      </w:rPr>
    </w:pPr>
    <w:r w:rsidRPr="00816225">
      <w:rPr>
        <w:b/>
        <w:noProof/>
        <w:sz w:val="48"/>
        <w:szCs w:val="48"/>
      </w:rPr>
      <w:drawing>
        <wp:anchor distT="0" distB="0" distL="114300" distR="114300" simplePos="0" relativeHeight="251660288" behindDoc="0" locked="0" layoutInCell="1" allowOverlap="1" wp14:anchorId="3E0EF2A1" wp14:editId="5E7EE8AC">
          <wp:simplePos x="0" y="0"/>
          <wp:positionH relativeFrom="column">
            <wp:posOffset>-428625</wp:posOffset>
          </wp:positionH>
          <wp:positionV relativeFrom="paragraph">
            <wp:posOffset>-132080</wp:posOffset>
          </wp:positionV>
          <wp:extent cx="715010" cy="81915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TC Logo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5010" cy="819150"/>
                  </a:xfrm>
                  <a:prstGeom prst="rect">
                    <a:avLst/>
                  </a:prstGeom>
                </pic:spPr>
              </pic:pic>
            </a:graphicData>
          </a:graphic>
          <wp14:sizeRelH relativeFrom="page">
            <wp14:pctWidth>0</wp14:pctWidth>
          </wp14:sizeRelH>
          <wp14:sizeRelV relativeFrom="page">
            <wp14:pctHeight>0</wp14:pctHeight>
          </wp14:sizeRelV>
        </wp:anchor>
      </w:drawing>
    </w:r>
    <w:r w:rsidRPr="00816225">
      <w:rPr>
        <w:b/>
        <w:sz w:val="48"/>
        <w:szCs w:val="48"/>
      </w:rPr>
      <w:t xml:space="preserve">      Minnesota Agriculture in the Classroom</w:t>
    </w:r>
  </w:p>
  <w:p w:rsidR="00816225" w:rsidRPr="00BA1EC5" w:rsidRDefault="00816225">
    <w:pPr>
      <w:pStyle w:val="Header"/>
      <w:rPr>
        <w:b/>
        <w:i/>
        <w:sz w:val="36"/>
        <w:szCs w:val="36"/>
      </w:rPr>
    </w:pPr>
    <w:r>
      <w:t xml:space="preserve">            </w:t>
    </w:r>
    <w:r w:rsidR="00BA1EC5">
      <w:rPr>
        <w:i/>
        <w:sz w:val="36"/>
        <w:szCs w:val="36"/>
      </w:rPr>
      <w:t>Agriculture on the Sports Field</w:t>
    </w:r>
  </w:p>
  <w:p w:rsidR="00816225" w:rsidRDefault="00816225">
    <w:pPr>
      <w:pStyle w:val="Header"/>
    </w:pPr>
    <w:r>
      <w:rPr>
        <w:noProof/>
      </w:rPr>
      <mc:AlternateContent>
        <mc:Choice Requires="wps">
          <w:drawing>
            <wp:anchor distT="0" distB="0" distL="114300" distR="114300" simplePos="0" relativeHeight="251659264" behindDoc="0" locked="0" layoutInCell="1" allowOverlap="1" wp14:anchorId="45B0F4B0" wp14:editId="30A7D47D">
              <wp:simplePos x="0" y="0"/>
              <wp:positionH relativeFrom="column">
                <wp:posOffset>-1</wp:posOffset>
              </wp:positionH>
              <wp:positionV relativeFrom="paragraph">
                <wp:posOffset>116205</wp:posOffset>
              </wp:positionV>
              <wp:extent cx="5934075" cy="9525"/>
              <wp:effectExtent l="38100" t="38100" r="66675" b="85725"/>
              <wp:wrapNone/>
              <wp:docPr id="3" name="Straight Connector 3"/>
              <wp:cNvGraphicFramePr/>
              <a:graphic xmlns:a="http://schemas.openxmlformats.org/drawingml/2006/main">
                <a:graphicData uri="http://schemas.microsoft.com/office/word/2010/wordprocessingShape">
                  <wps:wsp>
                    <wps:cNvCnPr/>
                    <wps:spPr>
                      <a:xfrm>
                        <a:off x="0" y="0"/>
                        <a:ext cx="5934075" cy="9525"/>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23B4228"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9.15pt" to="467.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" strokecolor="#f79646 [3209]"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D4E49"/>
    <w:multiLevelType w:val="hybridMultilevel"/>
    <w:tmpl w:val="FBA8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7D9"/>
    <w:multiLevelType w:val="hybridMultilevel"/>
    <w:tmpl w:val="BE5A30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5A0402"/>
    <w:multiLevelType w:val="hybridMultilevel"/>
    <w:tmpl w:val="F01A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79794A"/>
    <w:multiLevelType w:val="hybridMultilevel"/>
    <w:tmpl w:val="B65C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34A6D"/>
    <w:multiLevelType w:val="hybridMultilevel"/>
    <w:tmpl w:val="B6B0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B1B64"/>
    <w:multiLevelType w:val="hybridMultilevel"/>
    <w:tmpl w:val="11B81B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993999"/>
    <w:multiLevelType w:val="hybridMultilevel"/>
    <w:tmpl w:val="D4A2F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65092"/>
    <w:multiLevelType w:val="hybridMultilevel"/>
    <w:tmpl w:val="611CD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503BC"/>
    <w:multiLevelType w:val="hybridMultilevel"/>
    <w:tmpl w:val="0990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5E3EF3"/>
    <w:multiLevelType w:val="hybridMultilevel"/>
    <w:tmpl w:val="5712E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05A46"/>
    <w:multiLevelType w:val="hybridMultilevel"/>
    <w:tmpl w:val="E36893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4284F0E"/>
    <w:multiLevelType w:val="hybridMultilevel"/>
    <w:tmpl w:val="0DEC5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26149"/>
    <w:multiLevelType w:val="hybridMultilevel"/>
    <w:tmpl w:val="E8F8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82F73"/>
    <w:multiLevelType w:val="hybridMultilevel"/>
    <w:tmpl w:val="A8F2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8172F"/>
    <w:multiLevelType w:val="hybridMultilevel"/>
    <w:tmpl w:val="4B962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1F2649"/>
    <w:multiLevelType w:val="hybridMultilevel"/>
    <w:tmpl w:val="DE9E1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E4FF5"/>
    <w:multiLevelType w:val="hybridMultilevel"/>
    <w:tmpl w:val="7CFC6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C05A2"/>
    <w:multiLevelType w:val="hybridMultilevel"/>
    <w:tmpl w:val="AD92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510C39"/>
    <w:multiLevelType w:val="hybridMultilevel"/>
    <w:tmpl w:val="8B361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E504E7"/>
    <w:multiLevelType w:val="hybridMultilevel"/>
    <w:tmpl w:val="9D0A330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444F588F"/>
    <w:multiLevelType w:val="hybridMultilevel"/>
    <w:tmpl w:val="9F12DE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499732E"/>
    <w:multiLevelType w:val="hybridMultilevel"/>
    <w:tmpl w:val="E1726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F741E"/>
    <w:multiLevelType w:val="hybridMultilevel"/>
    <w:tmpl w:val="D63C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D07F8"/>
    <w:multiLevelType w:val="hybridMultilevel"/>
    <w:tmpl w:val="E402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A6288"/>
    <w:multiLevelType w:val="hybridMultilevel"/>
    <w:tmpl w:val="4856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F73EF"/>
    <w:multiLevelType w:val="hybridMultilevel"/>
    <w:tmpl w:val="BEE28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7418B7"/>
    <w:multiLevelType w:val="hybridMultilevel"/>
    <w:tmpl w:val="BFE8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E90E31"/>
    <w:multiLevelType w:val="hybridMultilevel"/>
    <w:tmpl w:val="3C9ED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E74A8F"/>
    <w:multiLevelType w:val="hybridMultilevel"/>
    <w:tmpl w:val="44E2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AB2DD1"/>
    <w:multiLevelType w:val="hybridMultilevel"/>
    <w:tmpl w:val="B96C0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522A42"/>
    <w:multiLevelType w:val="hybridMultilevel"/>
    <w:tmpl w:val="DF16DF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99C5EF7"/>
    <w:multiLevelType w:val="hybridMultilevel"/>
    <w:tmpl w:val="DD28C8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DC852CD"/>
    <w:multiLevelType w:val="hybridMultilevel"/>
    <w:tmpl w:val="92B83E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FCA67BC"/>
    <w:multiLevelType w:val="hybridMultilevel"/>
    <w:tmpl w:val="CC4CF3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4BC207F"/>
    <w:multiLevelType w:val="hybridMultilevel"/>
    <w:tmpl w:val="B270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E162D"/>
    <w:multiLevelType w:val="hybridMultilevel"/>
    <w:tmpl w:val="C9569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375D67"/>
    <w:multiLevelType w:val="hybridMultilevel"/>
    <w:tmpl w:val="0E6A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6F2961"/>
    <w:multiLevelType w:val="hybridMultilevel"/>
    <w:tmpl w:val="4564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7"/>
  </w:num>
  <w:num w:numId="5">
    <w:abstractNumId w:val="0"/>
  </w:num>
  <w:num w:numId="6">
    <w:abstractNumId w:val="18"/>
  </w:num>
  <w:num w:numId="7">
    <w:abstractNumId w:val="20"/>
  </w:num>
  <w:num w:numId="8">
    <w:abstractNumId w:val="9"/>
  </w:num>
  <w:num w:numId="9">
    <w:abstractNumId w:val="34"/>
  </w:num>
  <w:num w:numId="10">
    <w:abstractNumId w:val="3"/>
  </w:num>
  <w:num w:numId="11">
    <w:abstractNumId w:val="4"/>
  </w:num>
  <w:num w:numId="12">
    <w:abstractNumId w:val="12"/>
  </w:num>
  <w:num w:numId="13">
    <w:abstractNumId w:val="22"/>
  </w:num>
  <w:num w:numId="14">
    <w:abstractNumId w:val="31"/>
  </w:num>
  <w:num w:numId="15">
    <w:abstractNumId w:val="36"/>
  </w:num>
  <w:num w:numId="16">
    <w:abstractNumId w:val="23"/>
  </w:num>
  <w:num w:numId="17">
    <w:abstractNumId w:val="21"/>
  </w:num>
  <w:num w:numId="18">
    <w:abstractNumId w:val="8"/>
  </w:num>
  <w:num w:numId="19">
    <w:abstractNumId w:val="19"/>
  </w:num>
  <w:num w:numId="20">
    <w:abstractNumId w:val="1"/>
  </w:num>
  <w:num w:numId="21">
    <w:abstractNumId w:val="16"/>
  </w:num>
  <w:num w:numId="22">
    <w:abstractNumId w:val="2"/>
  </w:num>
  <w:num w:numId="23">
    <w:abstractNumId w:val="33"/>
  </w:num>
  <w:num w:numId="24">
    <w:abstractNumId w:val="5"/>
  </w:num>
  <w:num w:numId="25">
    <w:abstractNumId w:val="17"/>
  </w:num>
  <w:num w:numId="26">
    <w:abstractNumId w:val="35"/>
  </w:num>
  <w:num w:numId="27">
    <w:abstractNumId w:val="32"/>
  </w:num>
  <w:num w:numId="28">
    <w:abstractNumId w:val="10"/>
  </w:num>
  <w:num w:numId="29">
    <w:abstractNumId w:val="11"/>
  </w:num>
  <w:num w:numId="30">
    <w:abstractNumId w:val="24"/>
  </w:num>
  <w:num w:numId="31">
    <w:abstractNumId w:val="29"/>
  </w:num>
  <w:num w:numId="32">
    <w:abstractNumId w:val="25"/>
  </w:num>
  <w:num w:numId="33">
    <w:abstractNumId w:val="6"/>
  </w:num>
  <w:num w:numId="34">
    <w:abstractNumId w:val="26"/>
  </w:num>
  <w:num w:numId="35">
    <w:abstractNumId w:val="28"/>
  </w:num>
  <w:num w:numId="36">
    <w:abstractNumId w:val="7"/>
  </w:num>
  <w:num w:numId="37">
    <w:abstractNumId w:val="15"/>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64C"/>
    <w:rsid w:val="000212D0"/>
    <w:rsid w:val="000A5CD4"/>
    <w:rsid w:val="000D0469"/>
    <w:rsid w:val="000D66C7"/>
    <w:rsid w:val="001021AF"/>
    <w:rsid w:val="00161DFE"/>
    <w:rsid w:val="001B6FA9"/>
    <w:rsid w:val="00252BE4"/>
    <w:rsid w:val="00252D54"/>
    <w:rsid w:val="002969E0"/>
    <w:rsid w:val="002C4DF9"/>
    <w:rsid w:val="002C599F"/>
    <w:rsid w:val="002D0E94"/>
    <w:rsid w:val="002E34D4"/>
    <w:rsid w:val="002F787E"/>
    <w:rsid w:val="00330F89"/>
    <w:rsid w:val="00383882"/>
    <w:rsid w:val="003847C2"/>
    <w:rsid w:val="003A2E4F"/>
    <w:rsid w:val="003F18F6"/>
    <w:rsid w:val="003F3719"/>
    <w:rsid w:val="003F46DF"/>
    <w:rsid w:val="004031AA"/>
    <w:rsid w:val="00424411"/>
    <w:rsid w:val="00430843"/>
    <w:rsid w:val="004677AD"/>
    <w:rsid w:val="004871F9"/>
    <w:rsid w:val="004F242B"/>
    <w:rsid w:val="00505EF3"/>
    <w:rsid w:val="0051158D"/>
    <w:rsid w:val="00533423"/>
    <w:rsid w:val="00543373"/>
    <w:rsid w:val="005C76EF"/>
    <w:rsid w:val="005D201B"/>
    <w:rsid w:val="005E15BE"/>
    <w:rsid w:val="005E44CA"/>
    <w:rsid w:val="0061529A"/>
    <w:rsid w:val="006638AC"/>
    <w:rsid w:val="00674D39"/>
    <w:rsid w:val="00676852"/>
    <w:rsid w:val="00714B9E"/>
    <w:rsid w:val="007628D9"/>
    <w:rsid w:val="00776F18"/>
    <w:rsid w:val="007C182D"/>
    <w:rsid w:val="00816225"/>
    <w:rsid w:val="00865B9F"/>
    <w:rsid w:val="00865F5D"/>
    <w:rsid w:val="009429B8"/>
    <w:rsid w:val="00996A8F"/>
    <w:rsid w:val="009A2DC8"/>
    <w:rsid w:val="00A12035"/>
    <w:rsid w:val="00A27927"/>
    <w:rsid w:val="00A62C73"/>
    <w:rsid w:val="00A72AA2"/>
    <w:rsid w:val="00AA4FD0"/>
    <w:rsid w:val="00AD2DC5"/>
    <w:rsid w:val="00AF39E7"/>
    <w:rsid w:val="00B1768E"/>
    <w:rsid w:val="00B2322E"/>
    <w:rsid w:val="00B4356C"/>
    <w:rsid w:val="00B50D6E"/>
    <w:rsid w:val="00B73DD2"/>
    <w:rsid w:val="00B8509F"/>
    <w:rsid w:val="00BA1EC5"/>
    <w:rsid w:val="00BC3F23"/>
    <w:rsid w:val="00BD517A"/>
    <w:rsid w:val="00BE65AC"/>
    <w:rsid w:val="00BF6C9C"/>
    <w:rsid w:val="00C017E8"/>
    <w:rsid w:val="00C04A71"/>
    <w:rsid w:val="00C76DE7"/>
    <w:rsid w:val="00C94C76"/>
    <w:rsid w:val="00D015CB"/>
    <w:rsid w:val="00D241C4"/>
    <w:rsid w:val="00D60426"/>
    <w:rsid w:val="00D61AEC"/>
    <w:rsid w:val="00D75D97"/>
    <w:rsid w:val="00DD00C1"/>
    <w:rsid w:val="00DD5033"/>
    <w:rsid w:val="00E13AF0"/>
    <w:rsid w:val="00E24B34"/>
    <w:rsid w:val="00E522CE"/>
    <w:rsid w:val="00E5657E"/>
    <w:rsid w:val="00E73B6A"/>
    <w:rsid w:val="00E74C7F"/>
    <w:rsid w:val="00E7764C"/>
    <w:rsid w:val="00E86F2B"/>
    <w:rsid w:val="00E92693"/>
    <w:rsid w:val="00E93095"/>
    <w:rsid w:val="00E97CF7"/>
    <w:rsid w:val="00F33FF7"/>
    <w:rsid w:val="00F47AF5"/>
    <w:rsid w:val="00F60849"/>
    <w:rsid w:val="00F60DA8"/>
    <w:rsid w:val="00F62E72"/>
    <w:rsid w:val="00F7322C"/>
    <w:rsid w:val="00F760B6"/>
    <w:rsid w:val="00FE2898"/>
    <w:rsid w:val="00FE2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9E40B90-305B-46D2-A9BD-FFF9ED25D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927"/>
  </w:style>
  <w:style w:type="paragraph" w:styleId="Heading1">
    <w:name w:val="heading 1"/>
    <w:basedOn w:val="Normal"/>
    <w:next w:val="Normal"/>
    <w:link w:val="Heading1Char"/>
    <w:uiPriority w:val="9"/>
    <w:qFormat/>
    <w:rsid w:val="00A62C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62C7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7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64C"/>
  </w:style>
  <w:style w:type="paragraph" w:styleId="Footer">
    <w:name w:val="footer"/>
    <w:basedOn w:val="Normal"/>
    <w:link w:val="FooterChar"/>
    <w:uiPriority w:val="99"/>
    <w:unhideWhenUsed/>
    <w:rsid w:val="00E77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64C"/>
  </w:style>
  <w:style w:type="paragraph" w:styleId="BalloonText">
    <w:name w:val="Balloon Text"/>
    <w:basedOn w:val="Normal"/>
    <w:link w:val="BalloonTextChar"/>
    <w:uiPriority w:val="99"/>
    <w:semiHidden/>
    <w:unhideWhenUsed/>
    <w:rsid w:val="00E776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64C"/>
    <w:rPr>
      <w:rFonts w:ascii="Tahoma" w:hAnsi="Tahoma" w:cs="Tahoma"/>
      <w:sz w:val="16"/>
      <w:szCs w:val="16"/>
    </w:rPr>
  </w:style>
  <w:style w:type="character" w:styleId="Hyperlink">
    <w:name w:val="Hyperlink"/>
    <w:basedOn w:val="DefaultParagraphFont"/>
    <w:uiPriority w:val="99"/>
    <w:unhideWhenUsed/>
    <w:rsid w:val="00E7764C"/>
    <w:rPr>
      <w:color w:val="0000FF" w:themeColor="hyperlink"/>
      <w:u w:val="single"/>
    </w:rPr>
  </w:style>
  <w:style w:type="paragraph" w:styleId="NoSpacing">
    <w:name w:val="No Spacing"/>
    <w:uiPriority w:val="1"/>
    <w:qFormat/>
    <w:rsid w:val="00E7764C"/>
    <w:pPr>
      <w:spacing w:after="0" w:line="240" w:lineRule="auto"/>
    </w:pPr>
  </w:style>
  <w:style w:type="paragraph" w:styleId="ListParagraph">
    <w:name w:val="List Paragraph"/>
    <w:basedOn w:val="Normal"/>
    <w:uiPriority w:val="34"/>
    <w:qFormat/>
    <w:rsid w:val="00B73DD2"/>
    <w:pPr>
      <w:ind w:left="720"/>
      <w:contextualSpacing/>
    </w:pPr>
  </w:style>
  <w:style w:type="character" w:styleId="CommentReference">
    <w:name w:val="annotation reference"/>
    <w:basedOn w:val="DefaultParagraphFont"/>
    <w:uiPriority w:val="99"/>
    <w:semiHidden/>
    <w:unhideWhenUsed/>
    <w:rsid w:val="00E5657E"/>
    <w:rPr>
      <w:sz w:val="16"/>
      <w:szCs w:val="16"/>
    </w:rPr>
  </w:style>
  <w:style w:type="paragraph" w:styleId="CommentText">
    <w:name w:val="annotation text"/>
    <w:basedOn w:val="Normal"/>
    <w:link w:val="CommentTextChar"/>
    <w:uiPriority w:val="99"/>
    <w:semiHidden/>
    <w:unhideWhenUsed/>
    <w:rsid w:val="00E5657E"/>
    <w:pPr>
      <w:spacing w:line="240" w:lineRule="auto"/>
    </w:pPr>
    <w:rPr>
      <w:sz w:val="20"/>
      <w:szCs w:val="20"/>
    </w:rPr>
  </w:style>
  <w:style w:type="character" w:customStyle="1" w:styleId="CommentTextChar">
    <w:name w:val="Comment Text Char"/>
    <w:basedOn w:val="DefaultParagraphFont"/>
    <w:link w:val="CommentText"/>
    <w:uiPriority w:val="99"/>
    <w:semiHidden/>
    <w:rsid w:val="00E5657E"/>
    <w:rPr>
      <w:sz w:val="20"/>
      <w:szCs w:val="20"/>
    </w:rPr>
  </w:style>
  <w:style w:type="paragraph" w:styleId="CommentSubject">
    <w:name w:val="annotation subject"/>
    <w:basedOn w:val="CommentText"/>
    <w:next w:val="CommentText"/>
    <w:link w:val="CommentSubjectChar"/>
    <w:uiPriority w:val="99"/>
    <w:semiHidden/>
    <w:unhideWhenUsed/>
    <w:rsid w:val="00E5657E"/>
    <w:rPr>
      <w:b/>
      <w:bCs/>
    </w:rPr>
  </w:style>
  <w:style w:type="character" w:customStyle="1" w:styleId="CommentSubjectChar">
    <w:name w:val="Comment Subject Char"/>
    <w:basedOn w:val="CommentTextChar"/>
    <w:link w:val="CommentSubject"/>
    <w:uiPriority w:val="99"/>
    <w:semiHidden/>
    <w:rsid w:val="00E5657E"/>
    <w:rPr>
      <w:b/>
      <w:bCs/>
      <w:sz w:val="20"/>
      <w:szCs w:val="20"/>
    </w:rPr>
  </w:style>
  <w:style w:type="character" w:customStyle="1" w:styleId="Heading1Char">
    <w:name w:val="Heading 1 Char"/>
    <w:basedOn w:val="DefaultParagraphFont"/>
    <w:link w:val="Heading1"/>
    <w:uiPriority w:val="9"/>
    <w:rsid w:val="00A62C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62C7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F732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788729">
      <w:bodyDiv w:val="1"/>
      <w:marLeft w:val="0"/>
      <w:marRight w:val="0"/>
      <w:marTop w:val="0"/>
      <w:marBottom w:val="0"/>
      <w:divBdr>
        <w:top w:val="none" w:sz="0" w:space="0" w:color="auto"/>
        <w:left w:val="none" w:sz="0" w:space="0" w:color="auto"/>
        <w:bottom w:val="none" w:sz="0" w:space="0" w:color="auto"/>
        <w:right w:val="none" w:sz="0" w:space="0" w:color="auto"/>
      </w:divBdr>
    </w:div>
    <w:div w:id="1038355908">
      <w:bodyDiv w:val="1"/>
      <w:marLeft w:val="0"/>
      <w:marRight w:val="0"/>
      <w:marTop w:val="0"/>
      <w:marBottom w:val="0"/>
      <w:divBdr>
        <w:top w:val="none" w:sz="0" w:space="0" w:color="auto"/>
        <w:left w:val="none" w:sz="0" w:space="0" w:color="auto"/>
        <w:bottom w:val="none" w:sz="0" w:space="0" w:color="auto"/>
        <w:right w:val="none" w:sz="0" w:space="0" w:color="auto"/>
      </w:divBdr>
    </w:div>
    <w:div w:id="206466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nesota.agclassroom.org/matrix/lessonplan.cfm?lpid=227&amp;grade=6&amp;author_state=0&amp;search_term_lp=soil"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minnesota.agclassroom.org/matrix/lessonplan.cfm?lpid=227&amp;grade=6&amp;author_state=0&amp;search_term_lp=soil" TargetMode="External"/><Relationship Id="rId12" Type="http://schemas.openxmlformats.org/officeDocument/2006/relationships/hyperlink" Target="Importance%20of%20soil%20physical%20propert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nesota.agclassroom.org/educator/garden.cf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minnesota.agclassroom.org/matrix/lessonplan.cfm?lpid=227&amp;grade=6&amp;author_state=0&amp;search_term_lp=soil" TargetMode="External"/><Relationship Id="rId4" Type="http://schemas.openxmlformats.org/officeDocument/2006/relationships/webSettings" Target="webSettings.xml"/><Relationship Id="rId9" Type="http://schemas.openxmlformats.org/officeDocument/2006/relationships/hyperlink" Target="http://minnesota.agclassroom.org/matrix/lessonplan.cfm?lpid=227&amp;grade=6&amp;author_state=0&amp;search_term_lp=soi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1644</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Minnesota Agriculture in the Classroom</vt:lpstr>
    </vt:vector>
  </TitlesOfParts>
  <Company>MN Dept. of Agriculture</Company>
  <LinksUpToDate>false</LinksUpToDate>
  <CharactersWithSpaces>10994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Agriculture in the Classroom</dc:title>
  <dc:subject>Contact Information</dc:subject>
  <dc:creator>Sue Knott</dc:creator>
  <cp:lastModifiedBy>Sidle, Keri (MDA)</cp:lastModifiedBy>
  <cp:revision>2</cp:revision>
  <cp:lastPrinted>2017-06-20T00:15:00Z</cp:lastPrinted>
  <dcterms:created xsi:type="dcterms:W3CDTF">2017-06-22T21:34:00Z</dcterms:created>
  <dcterms:modified xsi:type="dcterms:W3CDTF">2017-06-22T21:34:00Z</dcterms:modified>
</cp:coreProperties>
</file>